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706CB" w14:textId="2919A51F" w:rsidR="00FA614B" w:rsidRPr="00EF698B" w:rsidRDefault="00FA614B" w:rsidP="00FA614B">
      <w:pPr>
        <w:widowControl w:val="0"/>
        <w:tabs>
          <w:tab w:val="right" w:pos="9639"/>
        </w:tabs>
        <w:spacing w:after="0"/>
        <w:rPr>
          <w:rFonts w:ascii="Arial" w:eastAsia="SimSun" w:hAnsi="Arial"/>
          <w:b/>
          <w:bCs/>
          <w:i/>
          <w:iCs/>
          <w:sz w:val="32"/>
          <w:szCs w:val="32"/>
          <w:lang w:eastAsia="zh-CN"/>
        </w:rPr>
      </w:pPr>
      <w:bookmarkStart w:id="0" w:name="OLE_LINK5"/>
      <w:bookmarkStart w:id="1" w:name="OLE_LINK6"/>
      <w:r w:rsidRPr="4BC92255">
        <w:rPr>
          <w:rFonts w:ascii="Arial" w:eastAsia="SimSun" w:hAnsi="Arial"/>
          <w:b/>
          <w:bCs/>
          <w:sz w:val="24"/>
          <w:szCs w:val="24"/>
        </w:rPr>
        <w:t>3GPP T</w:t>
      </w:r>
      <w:bookmarkStart w:id="2" w:name="_Ref452454252"/>
      <w:bookmarkEnd w:id="2"/>
      <w:r w:rsidRPr="4BC92255">
        <w:rPr>
          <w:rFonts w:ascii="Arial" w:eastAsia="SimSun" w:hAnsi="Arial"/>
          <w:b/>
          <w:bCs/>
          <w:sz w:val="24"/>
          <w:szCs w:val="24"/>
        </w:rPr>
        <w:t>SG-RAN WG4 Meeting #10</w:t>
      </w:r>
      <w:r w:rsidR="00AE36D6">
        <w:rPr>
          <w:rFonts w:ascii="Arial" w:eastAsia="SimSun" w:hAnsi="Arial"/>
          <w:b/>
          <w:bCs/>
          <w:sz w:val="24"/>
          <w:szCs w:val="24"/>
        </w:rPr>
        <w:t>8</w:t>
      </w:r>
      <w:r w:rsidRPr="4BC92255">
        <w:rPr>
          <w:rFonts w:ascii="Arial" w:eastAsia="SimSun" w:hAnsi="Arial"/>
          <w:b/>
          <w:bCs/>
          <w:sz w:val="24"/>
          <w:szCs w:val="24"/>
        </w:rPr>
        <w:t xml:space="preserve"> </w:t>
      </w:r>
      <w:r>
        <w:tab/>
      </w:r>
      <w:r w:rsidRPr="4BC92255">
        <w:rPr>
          <w:rFonts w:ascii="Arial" w:eastAsia="Arial" w:hAnsi="Arial" w:cs="Arial"/>
          <w:sz w:val="24"/>
          <w:szCs w:val="24"/>
        </w:rPr>
        <w:t xml:space="preserve"> </w:t>
      </w:r>
      <w:r w:rsidR="00DA0C37" w:rsidRPr="00DA0C37">
        <w:rPr>
          <w:rFonts w:ascii="Arial" w:eastAsia="Arial" w:hAnsi="Arial" w:cs="Arial"/>
          <w:b/>
          <w:bCs/>
          <w:sz w:val="24"/>
          <w:szCs w:val="24"/>
        </w:rPr>
        <w:t>R4-2313029</w:t>
      </w:r>
      <w:r w:rsidRPr="4BC92255">
        <w:rPr>
          <w:rFonts w:ascii="Arial" w:eastAsia="SimSun" w:hAnsi="Arial"/>
          <w:b/>
          <w:bCs/>
          <w:sz w:val="24"/>
          <w:szCs w:val="24"/>
        </w:rPr>
        <w:t xml:space="preserve"> </w:t>
      </w:r>
    </w:p>
    <w:bookmarkEnd w:id="0"/>
    <w:bookmarkEnd w:id="1"/>
    <w:p w14:paraId="1528181C" w14:textId="7BE78BD2" w:rsidR="00E20EBF" w:rsidRDefault="00AE36D6" w:rsidP="00D27D6D">
      <w:pPr>
        <w:spacing w:after="60"/>
        <w:ind w:left="1985" w:hanging="1985"/>
        <w:rPr>
          <w:rFonts w:ascii="Arial" w:eastAsia="SimSun" w:hAnsi="Arial"/>
          <w:b/>
          <w:sz w:val="24"/>
        </w:rPr>
      </w:pPr>
      <w:r>
        <w:rPr>
          <w:rFonts w:ascii="Arial" w:eastAsia="SimSun" w:hAnsi="Arial"/>
          <w:b/>
          <w:sz w:val="24"/>
        </w:rPr>
        <w:t>Toulouse</w:t>
      </w:r>
      <w:r w:rsidR="00E20EBF" w:rsidRPr="00E20EBF">
        <w:rPr>
          <w:rFonts w:ascii="Arial" w:eastAsia="SimSun" w:hAnsi="Arial"/>
          <w:b/>
          <w:sz w:val="24"/>
        </w:rPr>
        <w:t xml:space="preserve">, </w:t>
      </w:r>
      <w:r>
        <w:rPr>
          <w:rFonts w:ascii="Arial" w:eastAsia="SimSun" w:hAnsi="Arial"/>
          <w:b/>
          <w:sz w:val="24"/>
        </w:rPr>
        <w:t>France</w:t>
      </w:r>
      <w:r w:rsidR="00E20EBF" w:rsidRPr="00E20EBF">
        <w:rPr>
          <w:rFonts w:ascii="Arial" w:eastAsia="SimSun" w:hAnsi="Arial"/>
          <w:b/>
          <w:sz w:val="24"/>
        </w:rPr>
        <w:t xml:space="preserve">, </w:t>
      </w:r>
      <w:r>
        <w:rPr>
          <w:rFonts w:ascii="Arial" w:eastAsia="SimSun" w:hAnsi="Arial"/>
          <w:b/>
          <w:sz w:val="24"/>
        </w:rPr>
        <w:t>August</w:t>
      </w:r>
      <w:r w:rsidR="00E20EBF" w:rsidRPr="00E20EBF">
        <w:rPr>
          <w:rFonts w:ascii="Arial" w:eastAsia="SimSun" w:hAnsi="Arial"/>
          <w:b/>
          <w:sz w:val="24"/>
        </w:rPr>
        <w:t xml:space="preserve"> 2</w:t>
      </w:r>
      <w:r>
        <w:rPr>
          <w:rFonts w:ascii="Arial" w:eastAsia="SimSun" w:hAnsi="Arial"/>
          <w:b/>
          <w:sz w:val="24"/>
        </w:rPr>
        <w:t>1</w:t>
      </w:r>
      <w:r w:rsidR="00E20EBF" w:rsidRPr="00E20EBF">
        <w:rPr>
          <w:rFonts w:ascii="Arial" w:eastAsia="SimSun" w:hAnsi="Arial"/>
          <w:b/>
          <w:sz w:val="24"/>
        </w:rPr>
        <w:t xml:space="preserve"> – 2</w:t>
      </w:r>
      <w:r>
        <w:rPr>
          <w:rFonts w:ascii="Arial" w:eastAsia="SimSun" w:hAnsi="Arial"/>
          <w:b/>
          <w:sz w:val="24"/>
        </w:rPr>
        <w:t>5</w:t>
      </w:r>
      <w:r w:rsidR="00E20EBF" w:rsidRPr="00E20EBF">
        <w:rPr>
          <w:rFonts w:ascii="Arial" w:eastAsia="SimSun" w:hAnsi="Arial"/>
          <w:b/>
          <w:sz w:val="24"/>
        </w:rPr>
        <w:t>, 2023</w:t>
      </w:r>
    </w:p>
    <w:p w14:paraId="109C396E" w14:textId="77777777" w:rsidR="00E20EBF" w:rsidRDefault="00E20EBF" w:rsidP="00D27D6D">
      <w:pPr>
        <w:spacing w:after="60"/>
        <w:ind w:left="1985" w:hanging="1985"/>
        <w:rPr>
          <w:rFonts w:ascii="Arial" w:eastAsia="SimSun" w:hAnsi="Arial"/>
          <w:b/>
          <w:sz w:val="24"/>
        </w:rPr>
      </w:pPr>
    </w:p>
    <w:p w14:paraId="0910A0FF" w14:textId="11979823"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B96070" w:rsidRPr="00AE1DA2">
        <w:rPr>
          <w:rFonts w:ascii="Arial" w:hAnsi="Arial" w:cs="Arial"/>
          <w:b/>
          <w:sz w:val="22"/>
          <w:szCs w:val="22"/>
        </w:rPr>
        <w:t>N</w:t>
      </w:r>
      <w:r w:rsidR="00CB224F" w:rsidRPr="00AE1DA2">
        <w:rPr>
          <w:rFonts w:ascii="Arial" w:hAnsi="Arial" w:cs="Arial"/>
          <w:b/>
          <w:sz w:val="22"/>
          <w:szCs w:val="22"/>
        </w:rPr>
        <w:t>ext steps for</w:t>
      </w:r>
      <w:r w:rsidR="00F41F61" w:rsidRPr="00AE1DA2" w:rsidDel="00CB224F">
        <w:rPr>
          <w:rFonts w:ascii="Arial" w:hAnsi="Arial" w:cs="Arial"/>
          <w:b/>
          <w:sz w:val="22"/>
          <w:szCs w:val="22"/>
        </w:rPr>
        <w:t xml:space="preserve"> </w:t>
      </w:r>
      <w:r w:rsidR="00507271" w:rsidRPr="00AE1DA2">
        <w:rPr>
          <w:rFonts w:ascii="Arial" w:hAnsi="Arial" w:cs="Arial"/>
          <w:b/>
          <w:sz w:val="22"/>
          <w:szCs w:val="22"/>
        </w:rPr>
        <w:t>MPR/PAR</w:t>
      </w:r>
      <w:r w:rsidR="00F41F61" w:rsidRPr="00AE1DA2">
        <w:rPr>
          <w:rFonts w:ascii="Arial" w:hAnsi="Arial" w:cs="Arial"/>
          <w:b/>
          <w:sz w:val="22"/>
          <w:szCs w:val="22"/>
        </w:rPr>
        <w:t xml:space="preserve"> -</w:t>
      </w:r>
      <w:r w:rsidR="009D56EF" w:rsidRPr="00AE1DA2">
        <w:rPr>
          <w:rFonts w:ascii="Arial" w:hAnsi="Arial" w:cs="Arial"/>
          <w:b/>
          <w:sz w:val="22"/>
          <w:szCs w:val="22"/>
        </w:rPr>
        <w:t xml:space="preserve"> </w:t>
      </w:r>
      <w:r w:rsidR="00F41F61" w:rsidRPr="00AE1DA2">
        <w:rPr>
          <w:rFonts w:ascii="Arial" w:hAnsi="Arial" w:cs="Arial"/>
          <w:b/>
          <w:sz w:val="22"/>
          <w:szCs w:val="22"/>
        </w:rPr>
        <w:t>objective</w:t>
      </w:r>
    </w:p>
    <w:p w14:paraId="3155ED9A" w14:textId="7B6EFD66"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330EDF" w:rsidRPr="00330EDF">
        <w:rPr>
          <w:rFonts w:ascii="Arial" w:hAnsi="Arial" w:cs="Arial"/>
          <w:b/>
          <w:sz w:val="22"/>
          <w:szCs w:val="22"/>
        </w:rPr>
        <w:t>Nokia, Nokia Shanghai Bell</w:t>
      </w:r>
    </w:p>
    <w:p w14:paraId="6FC2501C" w14:textId="5334B7DD" w:rsidR="00D27D6D" w:rsidRPr="00731319" w:rsidRDefault="00D27D6D" w:rsidP="5EA72258">
      <w:pPr>
        <w:spacing w:after="60"/>
        <w:ind w:left="1985" w:hanging="1985"/>
        <w:rPr>
          <w:rFonts w:ascii="Arial" w:hAnsi="Arial" w:cs="Arial"/>
          <w:b/>
          <w:bCs/>
          <w:sz w:val="22"/>
          <w:szCs w:val="22"/>
          <w:lang w:val="en-US"/>
        </w:rPr>
      </w:pPr>
      <w:r w:rsidRPr="5EA72258">
        <w:rPr>
          <w:rFonts w:ascii="Arial" w:hAnsi="Arial" w:cs="Arial"/>
          <w:b/>
          <w:bCs/>
          <w:sz w:val="22"/>
          <w:szCs w:val="22"/>
        </w:rPr>
        <w:t>Agenda item:</w:t>
      </w:r>
      <w:r>
        <w:tab/>
      </w:r>
      <w:r w:rsidR="00BC38EB" w:rsidRPr="00731319">
        <w:rPr>
          <w:rFonts w:ascii="Arial" w:hAnsi="Arial" w:cs="Arial"/>
          <w:b/>
          <w:bCs/>
          <w:sz w:val="22"/>
          <w:szCs w:val="22"/>
          <w:lang w:val="en-US"/>
        </w:rPr>
        <w:t>8.27.2</w:t>
      </w:r>
    </w:p>
    <w:p w14:paraId="0C883BB6" w14:textId="5A68A2E3" w:rsidR="00D27D6D" w:rsidRPr="00335D84" w:rsidRDefault="00D27D6D" w:rsidP="0FAF5B7A">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00F10BAE">
        <w:rPr>
          <w:rFonts w:ascii="Arial" w:hAnsi="Arial" w:cs="Arial"/>
          <w:b/>
          <w:bCs/>
          <w:sz w:val="22"/>
          <w:szCs w:val="22"/>
        </w:rPr>
        <w:t>Approval</w:t>
      </w:r>
    </w:p>
    <w:p w14:paraId="06D046F4" w14:textId="332A9B82" w:rsidR="00B97703" w:rsidRDefault="000F6242" w:rsidP="00B97703">
      <w:pPr>
        <w:pStyle w:val="Heading1"/>
      </w:pPr>
      <w:r>
        <w:t>1</w:t>
      </w:r>
      <w:r w:rsidR="002F1940">
        <w:tab/>
      </w:r>
      <w:r w:rsidR="00AA7654">
        <w:t>Introduction</w:t>
      </w:r>
    </w:p>
    <w:p w14:paraId="34A22CF1" w14:textId="5ABFC9DF" w:rsidR="00276DAC" w:rsidRDefault="673AD910" w:rsidP="00290FCD">
      <w:pPr>
        <w:spacing w:after="0"/>
      </w:pPr>
      <w:r>
        <w:rPr>
          <w:lang w:val="en-US" w:eastAsia="fi-FI"/>
        </w:rPr>
        <w:t xml:space="preserve">This contribution relates to a </w:t>
      </w:r>
      <w:r w:rsidR="00A82356">
        <w:rPr>
          <w:lang w:val="en-US" w:eastAsia="fi-FI"/>
        </w:rPr>
        <w:t>work</w:t>
      </w:r>
      <w:r>
        <w:rPr>
          <w:lang w:val="en-US" w:eastAsia="fi-FI"/>
        </w:rPr>
        <w:t xml:space="preserve"> item agreed in RAN#9</w:t>
      </w:r>
      <w:r w:rsidR="00276DAC">
        <w:rPr>
          <w:lang w:val="en-US" w:eastAsia="fi-FI"/>
        </w:rPr>
        <w:t>4</w:t>
      </w:r>
      <w:r>
        <w:rPr>
          <w:lang w:val="en-US" w:eastAsia="fi-FI"/>
        </w:rPr>
        <w:t>-e, namely “</w:t>
      </w:r>
      <w:bookmarkStart w:id="3" w:name="_Hlk104372907"/>
      <w:r w:rsidR="00276DAC" w:rsidRPr="00336174">
        <w:rPr>
          <w:i/>
          <w:iCs/>
        </w:rPr>
        <w:t>Further NR coverage enhancements</w:t>
      </w:r>
      <w:bookmarkEnd w:id="3"/>
      <w:r>
        <w:t xml:space="preserve">” [1]. </w:t>
      </w:r>
      <w:r w:rsidR="00336174">
        <w:t>W</w:t>
      </w:r>
      <w:r w:rsidR="00A82356">
        <w:t>e</w:t>
      </w:r>
      <w:r w:rsidR="00276DAC">
        <w:t xml:space="preserve"> consider</w:t>
      </w:r>
      <w:r w:rsidR="00A82356">
        <w:t xml:space="preserve"> power domain enhancements and</w:t>
      </w:r>
      <w:r w:rsidR="00276DAC">
        <w:t xml:space="preserve"> the following objectives</w:t>
      </w:r>
      <w:r w:rsidR="00A82356">
        <w:t xml:space="preserve"> captured in the WID</w:t>
      </w:r>
      <w:r w:rsidR="00276DAC">
        <w:t>:</w:t>
      </w:r>
    </w:p>
    <w:p w14:paraId="5099169E" w14:textId="1C057A86" w:rsidR="00276DAC" w:rsidRDefault="00276DAC" w:rsidP="00290FCD">
      <w:pPr>
        <w:spacing w:after="0"/>
      </w:pPr>
    </w:p>
    <w:p w14:paraId="63056781" w14:textId="166266A4" w:rsidR="00A82356" w:rsidRPr="00A82356" w:rsidRDefault="00A82356" w:rsidP="00695F90">
      <w:pPr>
        <w:numPr>
          <w:ilvl w:val="0"/>
          <w:numId w:val="6"/>
        </w:numPr>
        <w:overflowPunct/>
        <w:autoSpaceDE/>
        <w:adjustRightInd/>
        <w:spacing w:after="0" w:line="276" w:lineRule="auto"/>
        <w:ind w:hanging="357"/>
        <w:jc w:val="both"/>
        <w:textAlignment w:val="auto"/>
        <w:rPr>
          <w:rFonts w:eastAsia="SimSun"/>
          <w:i/>
          <w:iCs/>
          <w:color w:val="0070C0"/>
          <w:lang w:val="en-US" w:eastAsia="zh-CN"/>
        </w:rPr>
      </w:pPr>
      <w:r w:rsidRPr="00A82356">
        <w:rPr>
          <w:rFonts w:eastAsia="SimSun"/>
          <w:i/>
          <w:iCs/>
          <w:color w:val="0070C0"/>
          <w:lang w:val="en-US" w:eastAsia="zh-CN"/>
        </w:rPr>
        <w:t xml:space="preserve">Study and if </w:t>
      </w:r>
      <w:proofErr w:type="gramStart"/>
      <w:r w:rsidRPr="00A82356">
        <w:rPr>
          <w:rFonts w:eastAsia="SimSun"/>
          <w:i/>
          <w:iCs/>
          <w:color w:val="0070C0"/>
          <w:lang w:val="en-US" w:eastAsia="zh-CN"/>
        </w:rPr>
        <w:t>necessary</w:t>
      </w:r>
      <w:proofErr w:type="gramEnd"/>
      <w:r w:rsidRPr="00A82356">
        <w:rPr>
          <w:rFonts w:eastAsia="SimSun"/>
          <w:i/>
          <w:iCs/>
          <w:color w:val="0070C0"/>
          <w:lang w:val="en-US" w:eastAsia="zh-CN"/>
        </w:rPr>
        <w:t xml:space="preserve"> specify following power domain enhancements</w:t>
      </w:r>
    </w:p>
    <w:p w14:paraId="556ADA9B" w14:textId="56E1F53C" w:rsidR="00A82356" w:rsidRPr="00A82356" w:rsidRDefault="00A82356" w:rsidP="00695F90">
      <w:pPr>
        <w:numPr>
          <w:ilvl w:val="1"/>
          <w:numId w:val="6"/>
        </w:numPr>
        <w:overflowPunct/>
        <w:autoSpaceDE/>
        <w:adjustRightInd/>
        <w:spacing w:after="0" w:line="276" w:lineRule="auto"/>
        <w:jc w:val="both"/>
        <w:textAlignment w:val="auto"/>
        <w:rPr>
          <w:rFonts w:eastAsia="SimSun"/>
          <w:i/>
          <w:iCs/>
          <w:color w:val="0070C0"/>
          <w:lang w:val="en-US" w:eastAsia="zh-CN"/>
        </w:rPr>
      </w:pPr>
      <w:r w:rsidRPr="00A82356">
        <w:rPr>
          <w:i/>
          <w:iCs/>
          <w:color w:val="0070C0"/>
          <w:lang w:val="en-US"/>
        </w:rPr>
        <w:t>[…]</w:t>
      </w:r>
    </w:p>
    <w:p w14:paraId="6B283B0B" w14:textId="6F04F8D5" w:rsidR="00A82356" w:rsidRPr="00A82356" w:rsidRDefault="00A82356" w:rsidP="00695F90">
      <w:pPr>
        <w:numPr>
          <w:ilvl w:val="1"/>
          <w:numId w:val="6"/>
        </w:numPr>
        <w:overflowPunct/>
        <w:autoSpaceDE/>
        <w:adjustRightInd/>
        <w:spacing w:after="0" w:line="276" w:lineRule="auto"/>
        <w:jc w:val="both"/>
        <w:textAlignment w:val="auto"/>
        <w:rPr>
          <w:rFonts w:eastAsia="Yu Mincho"/>
          <w:i/>
          <w:iCs/>
          <w:color w:val="0070C0"/>
          <w:lang w:val="en-US"/>
        </w:rPr>
      </w:pPr>
      <w:r w:rsidRPr="00A82356">
        <w:rPr>
          <w:i/>
          <w:iCs/>
          <w:color w:val="0070C0"/>
          <w:lang w:val="en-US"/>
        </w:rPr>
        <w:t xml:space="preserve">Enhancements to reduce MPR/PAR, including </w:t>
      </w:r>
      <w:r w:rsidRPr="00A82356">
        <w:rPr>
          <w:rFonts w:eastAsia="SimSun"/>
          <w:i/>
          <w:iCs/>
          <w:color w:val="0070C0"/>
          <w:lang w:val="en-US" w:eastAsia="zh-CN"/>
        </w:rPr>
        <w:t xml:space="preserve">frequency domain </w:t>
      </w:r>
      <w:r w:rsidRPr="00A82356">
        <w:rPr>
          <w:i/>
          <w:iCs/>
          <w:color w:val="0070C0"/>
          <w:lang w:val="en-US"/>
        </w:rPr>
        <w:t>spectrum shaping with and without spectrum extension for DFT-S-OFDM and tone reservation (RAN4, RAN1)</w:t>
      </w:r>
    </w:p>
    <w:p w14:paraId="534B2B1D" w14:textId="77777777" w:rsidR="00276DAC" w:rsidRDefault="00276DAC" w:rsidP="00290FCD">
      <w:pPr>
        <w:spacing w:after="0"/>
      </w:pPr>
    </w:p>
    <w:p w14:paraId="66CCC36C" w14:textId="2169BFC0" w:rsidR="00290FCD" w:rsidRDefault="69185E3E" w:rsidP="00290FCD">
      <w:pPr>
        <w:spacing w:after="0"/>
        <w:rPr>
          <w:rStyle w:val="normaltextrun"/>
          <w:color w:val="000000"/>
          <w:shd w:val="clear" w:color="auto" w:fill="FFFFFF"/>
          <w:lang w:val="en-US"/>
        </w:rPr>
      </w:pPr>
      <w:r>
        <w:t xml:space="preserve">In this paper </w:t>
      </w:r>
      <w:r w:rsidR="00507271">
        <w:t xml:space="preserve">we discuss </w:t>
      </w:r>
      <w:r w:rsidR="00327D74" w:rsidRPr="003A15CF">
        <w:t xml:space="preserve">next steps for </w:t>
      </w:r>
      <w:r w:rsidR="00507271" w:rsidRPr="003A15CF">
        <w:t>MPR/PAR reduction in Rel-18</w:t>
      </w:r>
      <w:r w:rsidR="00F41F61" w:rsidRPr="003A15CF">
        <w:t>.</w:t>
      </w:r>
    </w:p>
    <w:p w14:paraId="1477D60C" w14:textId="1DB6EA8F" w:rsidR="00467DBB" w:rsidRPr="007359FB" w:rsidRDefault="002F1940" w:rsidP="00467DBB">
      <w:pPr>
        <w:pStyle w:val="Heading1"/>
        <w:rPr>
          <w:rStyle w:val="normaltextrun"/>
        </w:rPr>
      </w:pPr>
      <w:r>
        <w:t>2</w:t>
      </w:r>
      <w:r>
        <w:tab/>
      </w:r>
      <w:r w:rsidR="007359FB">
        <w:t>Scope of MPR/PAR reduction</w:t>
      </w:r>
    </w:p>
    <w:p w14:paraId="2328DBC9" w14:textId="7F000930" w:rsidR="00467DBB" w:rsidRPr="006E2542" w:rsidRDefault="009E5DB8" w:rsidP="00467DBB">
      <w:pPr>
        <w:jc w:val="both"/>
        <w:rPr>
          <w:rStyle w:val="normaltextrun"/>
        </w:rPr>
      </w:pPr>
      <w:r>
        <w:rPr>
          <w:noProof/>
        </w:rPr>
        <mc:AlternateContent>
          <mc:Choice Requires="wps">
            <w:drawing>
              <wp:anchor distT="0" distB="0" distL="114300" distR="114300" simplePos="0" relativeHeight="251658240" behindDoc="0" locked="0" layoutInCell="1" allowOverlap="1" wp14:anchorId="6069565F" wp14:editId="443D6DFB">
                <wp:simplePos x="0" y="0"/>
                <wp:positionH relativeFrom="column">
                  <wp:posOffset>-72602</wp:posOffset>
                </wp:positionH>
                <wp:positionV relativeFrom="paragraph">
                  <wp:posOffset>188172</wp:posOffset>
                </wp:positionV>
                <wp:extent cx="6438900" cy="863600"/>
                <wp:effectExtent l="0" t="0" r="19050" b="12700"/>
                <wp:wrapNone/>
                <wp:docPr id="4" name="Rectangle 4"/>
                <wp:cNvGraphicFramePr/>
                <a:graphic xmlns:a="http://schemas.openxmlformats.org/drawingml/2006/main">
                  <a:graphicData uri="http://schemas.microsoft.com/office/word/2010/wordprocessingShape">
                    <wps:wsp>
                      <wps:cNvSpPr/>
                      <wps:spPr>
                        <a:xfrm>
                          <a:off x="0" y="0"/>
                          <a:ext cx="6438900" cy="8636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rto="http://schemas.microsoft.com/office/word/2006/arto" xmlns:a="http://schemas.openxmlformats.org/drawingml/2006/main" xmlns:pic="http://schemas.openxmlformats.org/drawingml/2006/picture" xmlns:a14="http://schemas.microsoft.com/office/drawing/2010/main">
            <w:pict w14:anchorId="28D2A15A">
              <v:rect id="Rectangle 4" style="position:absolute;margin-left:-5.7pt;margin-top:14.8pt;width:507pt;height:68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ed="f" strokecolor="#1f3763 [1604]" strokeweight="1pt" w14:anchorId="34C40D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"/>
            </w:pict>
          </mc:Fallback>
        </mc:AlternateContent>
      </w:r>
      <w:r w:rsidR="006E2542">
        <w:rPr>
          <w:rStyle w:val="normaltextrun"/>
        </w:rPr>
        <w:t>Scope of MPR/PAR reduction was discussed in RAN #100 and the Proposal #1 in [2] was endorsed:</w:t>
      </w:r>
    </w:p>
    <w:p w14:paraId="7F4A5548" w14:textId="77777777" w:rsidR="006E2542" w:rsidRPr="006E2542" w:rsidRDefault="006E2542" w:rsidP="00695F90">
      <w:pPr>
        <w:pStyle w:val="ListParagraph"/>
        <w:numPr>
          <w:ilvl w:val="0"/>
          <w:numId w:val="16"/>
        </w:numPr>
        <w:jc w:val="both"/>
        <w:rPr>
          <w:b/>
          <w:bCs/>
          <w:iCs/>
          <w:highlight w:val="green"/>
        </w:rPr>
      </w:pPr>
      <w:r w:rsidRPr="006E2542">
        <w:rPr>
          <w:rFonts w:hint="eastAsia"/>
          <w:b/>
          <w:bCs/>
          <w:iCs/>
          <w:highlight w:val="green"/>
          <w:u w:val="single"/>
          <w:lang w:val="en-US"/>
        </w:rPr>
        <w:t>Proposal #1 (Offline consensus)</w:t>
      </w:r>
    </w:p>
    <w:p w14:paraId="61B6B685" w14:textId="77777777" w:rsidR="006E2542" w:rsidRPr="006E2542" w:rsidRDefault="006E2542" w:rsidP="00695F90">
      <w:pPr>
        <w:pStyle w:val="ListParagraph"/>
        <w:numPr>
          <w:ilvl w:val="1"/>
          <w:numId w:val="16"/>
        </w:numPr>
        <w:jc w:val="both"/>
        <w:rPr>
          <w:b/>
          <w:bCs/>
          <w:iCs/>
        </w:rPr>
      </w:pPr>
      <w:r w:rsidRPr="006E2542">
        <w:rPr>
          <w:rFonts w:hint="eastAsia"/>
          <w:b/>
          <w:bCs/>
          <w:iCs/>
          <w:lang w:val="en-US"/>
        </w:rPr>
        <w:t>No RAN1 specification impact is expected for MPR/PAR reduction in Rel-18 UL Coverage WI</w:t>
      </w:r>
    </w:p>
    <w:p w14:paraId="398506D3" w14:textId="77777777" w:rsidR="006E2542" w:rsidRPr="006E2542" w:rsidRDefault="006E2542" w:rsidP="00695F90">
      <w:pPr>
        <w:pStyle w:val="ListParagraph"/>
        <w:numPr>
          <w:ilvl w:val="2"/>
          <w:numId w:val="16"/>
        </w:numPr>
        <w:jc w:val="both"/>
        <w:rPr>
          <w:b/>
          <w:bCs/>
          <w:iCs/>
        </w:rPr>
      </w:pPr>
      <w:r w:rsidRPr="006E2542">
        <w:rPr>
          <w:rFonts w:hint="eastAsia"/>
          <w:b/>
          <w:bCs/>
          <w:iCs/>
          <w:lang w:val="en-US"/>
        </w:rPr>
        <w:t xml:space="preserve">RAN4 will define new optional requirements in the form of at least MPR reduction suitable for a transparent scheme (such as FDSS) that have no RAN1 specification </w:t>
      </w:r>
      <w:proofErr w:type="gramStart"/>
      <w:r w:rsidRPr="006E2542">
        <w:rPr>
          <w:rFonts w:hint="eastAsia"/>
          <w:b/>
          <w:bCs/>
          <w:iCs/>
          <w:lang w:val="en-US"/>
        </w:rPr>
        <w:t>impact</w:t>
      </w:r>
      <w:proofErr w:type="gramEnd"/>
    </w:p>
    <w:p w14:paraId="691AAD8A" w14:textId="77777777" w:rsidR="006E2542" w:rsidRPr="00467DBB" w:rsidRDefault="006E2542" w:rsidP="006E2542">
      <w:pPr>
        <w:pStyle w:val="ListParagraph"/>
        <w:overflowPunct/>
        <w:autoSpaceDE/>
        <w:autoSpaceDN/>
        <w:adjustRightInd/>
        <w:spacing w:after="0"/>
        <w:jc w:val="both"/>
        <w:textAlignment w:val="auto"/>
        <w:rPr>
          <w:i/>
          <w:color w:val="0070C0"/>
          <w:sz w:val="18"/>
          <w:szCs w:val="18"/>
        </w:rPr>
      </w:pPr>
    </w:p>
    <w:p w14:paraId="01A1BDEF" w14:textId="0E6F716C" w:rsidR="008035CF" w:rsidRDefault="008035CF" w:rsidP="008035CF">
      <w:pPr>
        <w:spacing w:after="0"/>
        <w:jc w:val="both"/>
        <w:rPr>
          <w:rStyle w:val="normaltextrun"/>
        </w:rPr>
      </w:pPr>
    </w:p>
    <w:p w14:paraId="4470D1E0" w14:textId="77777777" w:rsidR="000A3140" w:rsidRDefault="000A3140" w:rsidP="00626BC2">
      <w:pPr>
        <w:spacing w:after="0"/>
        <w:rPr>
          <w:rStyle w:val="normaltextrun"/>
        </w:rPr>
      </w:pPr>
    </w:p>
    <w:p w14:paraId="42473DFC" w14:textId="50BD25C8" w:rsidR="002849EF" w:rsidRPr="007359FB" w:rsidRDefault="002849EF" w:rsidP="00626BC2">
      <w:pPr>
        <w:spacing w:after="0"/>
        <w:rPr>
          <w:rStyle w:val="normaltextrun"/>
        </w:rPr>
      </w:pPr>
      <w:bookmarkStart w:id="4" w:name="_Hlk134016581"/>
      <w:r>
        <w:rPr>
          <w:rStyle w:val="normaltextrun"/>
        </w:rPr>
        <w:t>According to endorsed proposal RAN4 will define new optional requirement at least for MPR reduction for a transparent scheme, such as FDSS</w:t>
      </w:r>
      <w:r w:rsidR="059393EA" w:rsidRPr="500E7AE6">
        <w:rPr>
          <w:rStyle w:val="normaltextrun"/>
        </w:rPr>
        <w:t>, while spectrum extension will not be supported</w:t>
      </w:r>
      <w:r w:rsidRPr="500E7AE6">
        <w:rPr>
          <w:rStyle w:val="normaltextrun"/>
        </w:rPr>
        <w:t>.</w:t>
      </w:r>
      <w:r>
        <w:rPr>
          <w:rStyle w:val="normaltextrun"/>
        </w:rPr>
        <w:t xml:space="preserve"> </w:t>
      </w:r>
      <w:r w:rsidR="007359FB">
        <w:rPr>
          <w:rStyle w:val="normaltextrun"/>
        </w:rPr>
        <w:t xml:space="preserve">Our assumption is that this means at least a set of new MPR requirements, however it could be useful to revise also other </w:t>
      </w:r>
      <w:r w:rsidR="00951648">
        <w:rPr>
          <w:rStyle w:val="normaltextrun"/>
        </w:rPr>
        <w:t xml:space="preserve">related </w:t>
      </w:r>
      <w:r w:rsidR="007359FB">
        <w:rPr>
          <w:rStyle w:val="normaltextrun"/>
        </w:rPr>
        <w:t>requirements</w:t>
      </w:r>
      <w:r w:rsidR="00FB09DD">
        <w:rPr>
          <w:rStyle w:val="normaltextrun"/>
        </w:rPr>
        <w:t xml:space="preserve"> </w:t>
      </w:r>
      <w:r w:rsidR="006453E4">
        <w:rPr>
          <w:rStyle w:val="normaltextrun"/>
        </w:rPr>
        <w:t xml:space="preserve">(such as spectrum flatness requirements) </w:t>
      </w:r>
      <w:r w:rsidR="000375EC">
        <w:rPr>
          <w:rStyle w:val="normaltextrun"/>
        </w:rPr>
        <w:t>to achieve the gains that the feature can offer in real network</w:t>
      </w:r>
      <w:r w:rsidR="001605D0">
        <w:rPr>
          <w:rStyle w:val="normaltextrun"/>
        </w:rPr>
        <w:t>s</w:t>
      </w:r>
      <w:r w:rsidR="007359FB">
        <w:rPr>
          <w:rStyle w:val="normaltextrun"/>
        </w:rPr>
        <w:t>.</w:t>
      </w:r>
    </w:p>
    <w:bookmarkEnd w:id="4"/>
    <w:p w14:paraId="7ECEC74B" w14:textId="77777777" w:rsidR="001814DE" w:rsidRPr="00840F48" w:rsidRDefault="001814DE" w:rsidP="00DC40BE">
      <w:pPr>
        <w:spacing w:after="0"/>
        <w:jc w:val="both"/>
        <w:rPr>
          <w:rStyle w:val="normaltextrun"/>
        </w:rPr>
      </w:pPr>
    </w:p>
    <w:p w14:paraId="667C8CA7" w14:textId="04780C5F" w:rsidR="00F41F61" w:rsidRDefault="003C5714" w:rsidP="00F41F61">
      <w:pPr>
        <w:pStyle w:val="Heading1"/>
      </w:pPr>
      <w:r>
        <w:t>3</w:t>
      </w:r>
      <w:r w:rsidR="00F41F61">
        <w:tab/>
        <w:t>Priority scenarios for MPR/PAR reduction</w:t>
      </w:r>
    </w:p>
    <w:p w14:paraId="272F3578" w14:textId="6C5ED053" w:rsidR="00D87012" w:rsidRPr="00487E14" w:rsidRDefault="00D87012" w:rsidP="00D87012">
      <w:pPr>
        <w:spacing w:after="0"/>
        <w:jc w:val="both"/>
        <w:rPr>
          <w:rStyle w:val="normaltextrun"/>
        </w:rPr>
      </w:pPr>
      <w:r>
        <w:rPr>
          <w:rStyle w:val="normaltextrun"/>
        </w:rPr>
        <w:t xml:space="preserve">As shown below, there </w:t>
      </w:r>
      <w:r w:rsidR="00E51CE9">
        <w:rPr>
          <w:rStyle w:val="normaltextrun"/>
        </w:rPr>
        <w:t>was considerable progress in RAN4 #</w:t>
      </w:r>
      <w:r w:rsidR="00C45689">
        <w:rPr>
          <w:rStyle w:val="normaltextrun"/>
        </w:rPr>
        <w:t>106</w:t>
      </w:r>
      <w:r w:rsidR="00E51CE9">
        <w:rPr>
          <w:rStyle w:val="normaltextrun"/>
        </w:rPr>
        <w:t xml:space="preserve"> to define priority scenarios for MPR/PAR reduction. </w:t>
      </w:r>
      <w:r w:rsidRPr="00487E14">
        <w:rPr>
          <w:rStyle w:val="normaltextrun"/>
        </w:rPr>
        <w:t xml:space="preserve">Based on </w:t>
      </w:r>
      <w:r>
        <w:rPr>
          <w:rStyle w:val="normaltextrun"/>
        </w:rPr>
        <w:t>that RAN4 seems to have common understanding on the priority scenarios for MPR/PAR reduction.</w:t>
      </w:r>
    </w:p>
    <w:p w14:paraId="6F26F81C" w14:textId="2CEE3F6C" w:rsidR="00C45689" w:rsidRDefault="00E46B4A" w:rsidP="00C45689">
      <w:pPr>
        <w:jc w:val="both"/>
        <w:rPr>
          <w:rStyle w:val="normaltextrun"/>
        </w:rPr>
      </w:pPr>
      <w:r>
        <w:rPr>
          <w:noProof/>
        </w:rPr>
        <mc:AlternateContent>
          <mc:Choice Requires="wps">
            <w:drawing>
              <wp:anchor distT="0" distB="0" distL="114300" distR="114300" simplePos="0" relativeHeight="251658242" behindDoc="0" locked="0" layoutInCell="1" allowOverlap="1" wp14:anchorId="7090ABE6" wp14:editId="30A83ADE">
                <wp:simplePos x="0" y="0"/>
                <wp:positionH relativeFrom="column">
                  <wp:posOffset>-81068</wp:posOffset>
                </wp:positionH>
                <wp:positionV relativeFrom="paragraph">
                  <wp:posOffset>241300</wp:posOffset>
                </wp:positionV>
                <wp:extent cx="6438900" cy="1272012"/>
                <wp:effectExtent l="0" t="0" r="19050" b="23495"/>
                <wp:wrapNone/>
                <wp:docPr id="17" name="Rectangle 17"/>
                <wp:cNvGraphicFramePr/>
                <a:graphic xmlns:a="http://schemas.openxmlformats.org/drawingml/2006/main">
                  <a:graphicData uri="http://schemas.microsoft.com/office/word/2010/wordprocessingShape">
                    <wps:wsp>
                      <wps:cNvSpPr/>
                      <wps:spPr>
                        <a:xfrm>
                          <a:off x="0" y="0"/>
                          <a:ext cx="6438900" cy="127201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rto="http://schemas.microsoft.com/office/word/2006/arto" xmlns:a="http://schemas.openxmlformats.org/drawingml/2006/main" xmlns:pic="http://schemas.openxmlformats.org/drawingml/2006/picture" xmlns:a14="http://schemas.microsoft.com/office/drawing/2010/main">
            <w:pict w14:anchorId="5A54FCF5">
              <v:rect id="Rectangle 17" style="position:absolute;margin-left:-6.4pt;margin-top:19pt;width:507pt;height:100.15pt;z-index:25165824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ed="f" strokecolor="#1f3763 [1604]" strokeweight="1pt" w14:anchorId="41F722F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"/>
            </w:pict>
          </mc:Fallback>
        </mc:AlternateContent>
      </w:r>
    </w:p>
    <w:p w14:paraId="6AF6A54A" w14:textId="6475C004" w:rsidR="002E7B13" w:rsidRDefault="002E7B13" w:rsidP="002E7B13">
      <w:pPr>
        <w:spacing w:after="0"/>
        <w:rPr>
          <w:lang w:eastAsia="zh-CN"/>
        </w:rPr>
      </w:pPr>
      <w:r w:rsidRPr="003C3FB5">
        <w:rPr>
          <w:b/>
          <w:highlight w:val="green"/>
          <w:lang w:eastAsia="zh-CN"/>
        </w:rPr>
        <w:t>Agreement</w:t>
      </w:r>
      <w:r>
        <w:rPr>
          <w:lang w:eastAsia="zh-CN"/>
        </w:rPr>
        <w:t xml:space="preserve">: </w:t>
      </w:r>
    </w:p>
    <w:p w14:paraId="751B8918" w14:textId="08A992C1" w:rsidR="00064783" w:rsidRPr="00064783" w:rsidRDefault="00064783" w:rsidP="00695F90">
      <w:pPr>
        <w:pStyle w:val="ListParagraph"/>
        <w:numPr>
          <w:ilvl w:val="0"/>
          <w:numId w:val="10"/>
        </w:numPr>
        <w:jc w:val="both"/>
        <w:rPr>
          <w:rStyle w:val="normaltextrun"/>
        </w:rPr>
      </w:pPr>
      <w:r w:rsidRPr="00064783">
        <w:rPr>
          <w:rStyle w:val="normaltextrun"/>
        </w:rPr>
        <w:t xml:space="preserve">QPSK is the targeted modulation for further coverage </w:t>
      </w:r>
      <w:proofErr w:type="gramStart"/>
      <w:r w:rsidRPr="00064783">
        <w:rPr>
          <w:rStyle w:val="normaltextrun"/>
        </w:rPr>
        <w:t>enhancements</w:t>
      </w:r>
      <w:proofErr w:type="gramEnd"/>
    </w:p>
    <w:p w14:paraId="5C27C996" w14:textId="6D6D13D3" w:rsidR="00C45689" w:rsidRDefault="00064783" w:rsidP="00695F90">
      <w:pPr>
        <w:pStyle w:val="ListParagraph"/>
        <w:numPr>
          <w:ilvl w:val="1"/>
          <w:numId w:val="10"/>
        </w:numPr>
        <w:jc w:val="both"/>
        <w:rPr>
          <w:rStyle w:val="normaltextrun"/>
        </w:rPr>
      </w:pPr>
      <w:r w:rsidRPr="00064783">
        <w:rPr>
          <w:rStyle w:val="normaltextrun"/>
        </w:rPr>
        <w:t>At least for simulation study</w:t>
      </w:r>
    </w:p>
    <w:p w14:paraId="5BE0B5DC" w14:textId="01C9086D" w:rsidR="00A70B0C" w:rsidRPr="00A70B0C" w:rsidRDefault="00A70B0C" w:rsidP="00695F90">
      <w:pPr>
        <w:pStyle w:val="ListParagraph"/>
        <w:numPr>
          <w:ilvl w:val="0"/>
          <w:numId w:val="10"/>
        </w:numPr>
        <w:jc w:val="both"/>
        <w:rPr>
          <w:rStyle w:val="normaltextrun"/>
        </w:rPr>
      </w:pPr>
      <w:r w:rsidRPr="00A70B0C">
        <w:rPr>
          <w:rStyle w:val="normaltextrun"/>
        </w:rPr>
        <w:t xml:space="preserve">RAN4 shall prioritizes DFT-S-OFDM as a solution for coverage </w:t>
      </w:r>
      <w:proofErr w:type="gramStart"/>
      <w:r w:rsidRPr="00A70B0C">
        <w:rPr>
          <w:rStyle w:val="normaltextrun"/>
        </w:rPr>
        <w:t>enhancements</w:t>
      </w:r>
      <w:proofErr w:type="gramEnd"/>
    </w:p>
    <w:p w14:paraId="0FFF0FD4" w14:textId="0A511D25" w:rsidR="00A70B0C" w:rsidRDefault="00A70B0C" w:rsidP="00695F90">
      <w:pPr>
        <w:pStyle w:val="ListParagraph"/>
        <w:numPr>
          <w:ilvl w:val="1"/>
          <w:numId w:val="10"/>
        </w:numPr>
        <w:jc w:val="both"/>
        <w:rPr>
          <w:rStyle w:val="normaltextrun"/>
        </w:rPr>
      </w:pPr>
      <w:r w:rsidRPr="00A70B0C">
        <w:rPr>
          <w:rStyle w:val="normaltextrun"/>
        </w:rPr>
        <w:t xml:space="preserve">FSS on CP-OFDM if companies can show </w:t>
      </w:r>
      <w:proofErr w:type="gramStart"/>
      <w:r w:rsidRPr="00A70B0C">
        <w:rPr>
          <w:rStyle w:val="normaltextrun"/>
        </w:rPr>
        <w:t>gains</w:t>
      </w:r>
      <w:proofErr w:type="gramEnd"/>
    </w:p>
    <w:p w14:paraId="2D04253A" w14:textId="0CDAEB89" w:rsidR="00B75E6B" w:rsidRDefault="00B75E6B" w:rsidP="00695F90">
      <w:pPr>
        <w:pStyle w:val="ListParagraph"/>
        <w:numPr>
          <w:ilvl w:val="0"/>
          <w:numId w:val="10"/>
        </w:numPr>
        <w:jc w:val="both"/>
        <w:rPr>
          <w:rStyle w:val="normaltextrun"/>
        </w:rPr>
      </w:pPr>
      <w:r w:rsidRPr="00B75E6B">
        <w:rPr>
          <w:rStyle w:val="normaltextrun"/>
        </w:rPr>
        <w:t>RAN4 shall evaluate both FR1 and FR2 scenarios.</w:t>
      </w:r>
    </w:p>
    <w:p w14:paraId="3A0DD73B" w14:textId="73F8DB5B" w:rsidR="00A70B0C" w:rsidRPr="00A70B0C" w:rsidRDefault="00A70B0C" w:rsidP="00695F90">
      <w:pPr>
        <w:pStyle w:val="ListParagraph"/>
        <w:numPr>
          <w:ilvl w:val="0"/>
          <w:numId w:val="10"/>
        </w:numPr>
        <w:jc w:val="both"/>
        <w:rPr>
          <w:rStyle w:val="normaltextrun"/>
        </w:rPr>
      </w:pPr>
      <w:r w:rsidRPr="00A70B0C">
        <w:rPr>
          <w:rStyle w:val="normaltextrun"/>
        </w:rPr>
        <w:t>RAN4 shall not consider other channels and signals (than PUSCH and the associated DMRS)</w:t>
      </w:r>
    </w:p>
    <w:p w14:paraId="0B50677A" w14:textId="2A966A76" w:rsidR="00A70B0C" w:rsidRDefault="00A70B0C" w:rsidP="00695F90">
      <w:pPr>
        <w:pStyle w:val="ListParagraph"/>
        <w:numPr>
          <w:ilvl w:val="0"/>
          <w:numId w:val="10"/>
        </w:numPr>
        <w:jc w:val="both"/>
        <w:rPr>
          <w:rStyle w:val="normaltextrun"/>
        </w:rPr>
      </w:pPr>
      <w:r w:rsidRPr="00A70B0C">
        <w:rPr>
          <w:rStyle w:val="normaltextrun"/>
        </w:rPr>
        <w:t>RAN4 shall not consider intra band UL CA scenario in Rel-18 W</w:t>
      </w:r>
      <w:r w:rsidR="00145DA5">
        <w:rPr>
          <w:rStyle w:val="normaltextrun"/>
        </w:rPr>
        <w:t>I</w:t>
      </w:r>
    </w:p>
    <w:p w14:paraId="0D2F86A3" w14:textId="35B7A5A2" w:rsidR="00F950E6" w:rsidRDefault="00F950E6" w:rsidP="00F95D46">
      <w:pPr>
        <w:spacing w:after="0"/>
        <w:rPr>
          <w:rStyle w:val="normaltextrun"/>
          <w:b/>
          <w:bCs/>
          <w:u w:val="single"/>
        </w:rPr>
      </w:pPr>
    </w:p>
    <w:p w14:paraId="6159FFB5" w14:textId="77777777" w:rsidR="004678E1" w:rsidRDefault="004678E1" w:rsidP="00F95D46">
      <w:pPr>
        <w:spacing w:after="0"/>
        <w:rPr>
          <w:rStyle w:val="normaltextrun"/>
          <w:b/>
          <w:bCs/>
          <w:u w:val="single"/>
        </w:rPr>
      </w:pPr>
    </w:p>
    <w:p w14:paraId="5F75CC40" w14:textId="2B37C9FE" w:rsidR="00F95D46" w:rsidRDefault="00F95D46" w:rsidP="00F95D46">
      <w:pPr>
        <w:spacing w:after="0"/>
        <w:rPr>
          <w:rStyle w:val="normaltextrun"/>
          <w:b/>
          <w:bCs/>
          <w:u w:val="single"/>
        </w:rPr>
      </w:pPr>
      <w:r>
        <w:rPr>
          <w:rStyle w:val="normaltextrun"/>
          <w:b/>
          <w:bCs/>
          <w:u w:val="single"/>
        </w:rPr>
        <w:t>MPR/PAR reduction schemes</w:t>
      </w:r>
      <w:r w:rsidRPr="007C68E0">
        <w:rPr>
          <w:rStyle w:val="normaltextrun"/>
          <w:b/>
          <w:bCs/>
          <w:u w:val="single"/>
        </w:rPr>
        <w:t>:</w:t>
      </w:r>
    </w:p>
    <w:p w14:paraId="452993D5" w14:textId="54748694" w:rsidR="00F95D46" w:rsidRDefault="00F95D46" w:rsidP="00F95D46">
      <w:pPr>
        <w:spacing w:after="0"/>
        <w:jc w:val="both"/>
        <w:rPr>
          <w:rStyle w:val="normaltextrun"/>
        </w:rPr>
      </w:pPr>
    </w:p>
    <w:p w14:paraId="67193CDA" w14:textId="3BBEC198" w:rsidR="00F95D46" w:rsidRDefault="00F95D46" w:rsidP="00F95D46">
      <w:pPr>
        <w:jc w:val="both"/>
        <w:rPr>
          <w:rStyle w:val="normaltextrun"/>
        </w:rPr>
      </w:pPr>
      <w:r>
        <w:rPr>
          <w:rStyle w:val="normaltextrun"/>
        </w:rPr>
        <w:t>The following was agreed in RAN4 #104bis-e and RAN1 #110bis-e.</w:t>
      </w:r>
    </w:p>
    <w:p w14:paraId="4E40554E" w14:textId="4B588628" w:rsidR="00F95D46" w:rsidRDefault="00F95D46" w:rsidP="00F95D46">
      <w:pPr>
        <w:spacing w:after="0"/>
        <w:rPr>
          <w:lang w:eastAsia="zh-CN"/>
        </w:rPr>
      </w:pPr>
      <w:r w:rsidRPr="003C3FB5">
        <w:rPr>
          <w:b/>
          <w:highlight w:val="green"/>
          <w:lang w:eastAsia="zh-CN"/>
        </w:rPr>
        <w:lastRenderedPageBreak/>
        <w:t>Agreement</w:t>
      </w:r>
      <w:r w:rsidRPr="003C3FB5">
        <w:rPr>
          <w:highlight w:val="green"/>
          <w:lang w:eastAsia="zh-CN"/>
        </w:rPr>
        <w:t>:</w:t>
      </w:r>
      <w:r>
        <w:rPr>
          <w:lang w:eastAsia="zh-CN"/>
        </w:rPr>
        <w:t xml:space="preserve"> (RAN4 #104bis-e)</w:t>
      </w:r>
    </w:p>
    <w:p w14:paraId="4A666AD2" w14:textId="006BB366" w:rsidR="00F95D46" w:rsidRPr="00F95D46" w:rsidRDefault="00E65DB1" w:rsidP="00695F90">
      <w:pPr>
        <w:pStyle w:val="ListParagraph"/>
        <w:numPr>
          <w:ilvl w:val="0"/>
          <w:numId w:val="8"/>
        </w:numPr>
        <w:jc w:val="both"/>
        <w:rPr>
          <w:rFonts w:eastAsia="Yu Mincho"/>
          <w:i/>
          <w:color w:val="0070C0"/>
          <w:sz w:val="18"/>
          <w:szCs w:val="18"/>
          <w:lang w:val="en-US" w:eastAsia="zh-CN"/>
        </w:rPr>
      </w:pPr>
      <w:r>
        <w:rPr>
          <w:noProof/>
        </w:rPr>
        <mc:AlternateContent>
          <mc:Choice Requires="wps">
            <w:drawing>
              <wp:anchor distT="0" distB="0" distL="114300" distR="114300" simplePos="0" relativeHeight="251658241" behindDoc="0" locked="0" layoutInCell="1" allowOverlap="1" wp14:anchorId="7B72F7A7" wp14:editId="08D99458">
                <wp:simplePos x="0" y="0"/>
                <wp:positionH relativeFrom="margin">
                  <wp:posOffset>-99695</wp:posOffset>
                </wp:positionH>
                <wp:positionV relativeFrom="paragraph">
                  <wp:posOffset>11623</wp:posOffset>
                </wp:positionV>
                <wp:extent cx="6438900" cy="1319917"/>
                <wp:effectExtent l="0" t="0" r="19050" b="13970"/>
                <wp:wrapNone/>
                <wp:docPr id="14" name="Rectangle 14"/>
                <wp:cNvGraphicFramePr/>
                <a:graphic xmlns:a="http://schemas.openxmlformats.org/drawingml/2006/main">
                  <a:graphicData uri="http://schemas.microsoft.com/office/word/2010/wordprocessingShape">
                    <wps:wsp>
                      <wps:cNvSpPr/>
                      <wps:spPr>
                        <a:xfrm>
                          <a:off x="0" y="0"/>
                          <a:ext cx="6438900" cy="1319917"/>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rto="http://schemas.microsoft.com/office/word/2006/arto" xmlns:a="http://schemas.openxmlformats.org/drawingml/2006/main" xmlns:pic="http://schemas.openxmlformats.org/drawingml/2006/picture" xmlns:a14="http://schemas.microsoft.com/office/drawing/2010/main">
            <w:pict w14:anchorId="0693719A">
              <v:rect id="Rectangle 14" style="position:absolute;margin-left:-7.85pt;margin-top:.9pt;width:507pt;height:103.95pt;z-index:25165824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spid="_x0000_s1026" filled="f" strokecolor="#1f3763 [1604]" strokeweight="1pt" w14:anchorId="6CD0345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">
                <w10:wrap anchorx="margin"/>
              </v:rect>
            </w:pict>
          </mc:Fallback>
        </mc:AlternateContent>
      </w:r>
      <w:r w:rsidR="00F95D46" w:rsidRPr="00F95D46">
        <w:rPr>
          <w:rFonts w:eastAsia="Yu Mincho"/>
          <w:i/>
          <w:color w:val="0070C0"/>
          <w:sz w:val="18"/>
          <w:szCs w:val="18"/>
          <w:lang w:val="en-US" w:eastAsia="zh-CN"/>
        </w:rPr>
        <w:t xml:space="preserve">Frequency domain spectrum shaping without spectrum extension for DFT-S-OFDM is the transparent scheme thus far according to the </w:t>
      </w:r>
      <w:proofErr w:type="gramStart"/>
      <w:r w:rsidR="00F95D46" w:rsidRPr="00F95D46">
        <w:rPr>
          <w:rFonts w:eastAsia="Yu Mincho"/>
          <w:i/>
          <w:color w:val="0070C0"/>
          <w:sz w:val="18"/>
          <w:szCs w:val="18"/>
          <w:lang w:val="en-US" w:eastAsia="zh-CN"/>
        </w:rPr>
        <w:t>WID</w:t>
      </w:r>
      <w:proofErr w:type="gramEnd"/>
    </w:p>
    <w:p w14:paraId="561CE06A" w14:textId="6D48E78C" w:rsidR="00F95D46" w:rsidRPr="00F95D46" w:rsidRDefault="00F95D46" w:rsidP="00695F90">
      <w:pPr>
        <w:pStyle w:val="ListParagraph"/>
        <w:numPr>
          <w:ilvl w:val="0"/>
          <w:numId w:val="8"/>
        </w:numPr>
        <w:jc w:val="both"/>
        <w:rPr>
          <w:rFonts w:eastAsia="Yu Mincho"/>
          <w:i/>
          <w:color w:val="0070C0"/>
          <w:sz w:val="18"/>
          <w:szCs w:val="18"/>
          <w:lang w:val="en-US" w:eastAsia="zh-CN"/>
        </w:rPr>
      </w:pPr>
      <w:r w:rsidRPr="00F95D46">
        <w:rPr>
          <w:rFonts w:eastAsia="Yu Mincho"/>
          <w:i/>
          <w:color w:val="0070C0"/>
          <w:sz w:val="18"/>
          <w:szCs w:val="18"/>
          <w:lang w:val="en-US" w:eastAsia="zh-CN"/>
        </w:rPr>
        <w:t xml:space="preserve">Other techniques can be discussed depending on RAN Plenary </w:t>
      </w:r>
      <w:proofErr w:type="gramStart"/>
      <w:r w:rsidRPr="00F95D46">
        <w:rPr>
          <w:rFonts w:eastAsia="Yu Mincho"/>
          <w:i/>
          <w:color w:val="0070C0"/>
          <w:sz w:val="18"/>
          <w:szCs w:val="18"/>
          <w:lang w:val="en-US" w:eastAsia="zh-CN"/>
        </w:rPr>
        <w:t>decision</w:t>
      </w:r>
      <w:proofErr w:type="gramEnd"/>
    </w:p>
    <w:p w14:paraId="5AE10A27" w14:textId="2408CB4B" w:rsidR="00F95D46" w:rsidRDefault="00F95D46" w:rsidP="00F95D46">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(RAN1 #110bis-e)</w:t>
      </w:r>
    </w:p>
    <w:p w14:paraId="547371E4" w14:textId="77777777" w:rsidR="00F95D46" w:rsidRPr="00F95D46" w:rsidRDefault="00F95D46" w:rsidP="00F95D46">
      <w:pPr>
        <w:spacing w:after="0"/>
        <w:ind w:left="720" w:hanging="578"/>
        <w:rPr>
          <w:rFonts w:eastAsia="Yu Mincho"/>
          <w:i/>
          <w:color w:val="0070C0"/>
          <w:sz w:val="18"/>
          <w:szCs w:val="18"/>
          <w:lang w:val="en-US" w:eastAsia="zh-CN"/>
        </w:rPr>
      </w:pPr>
      <w:r w:rsidRPr="00F95D46">
        <w:rPr>
          <w:rFonts w:eastAsia="Yu Mincho"/>
          <w:i/>
          <w:color w:val="0070C0"/>
          <w:sz w:val="18"/>
          <w:szCs w:val="18"/>
          <w:lang w:val="en-US" w:eastAsia="zh-CN"/>
        </w:rPr>
        <w:t>At least the following candidate solutions for MPR/PAR reduction will be studied in RAN1.</w:t>
      </w:r>
    </w:p>
    <w:p w14:paraId="6BE522D3" w14:textId="77777777" w:rsidR="00F95D46" w:rsidRPr="00F95D46" w:rsidRDefault="00F95D46" w:rsidP="00695F90">
      <w:pPr>
        <w:pStyle w:val="ListParagraph"/>
        <w:numPr>
          <w:ilvl w:val="0"/>
          <w:numId w:val="7"/>
        </w:numPr>
        <w:spacing w:after="0"/>
        <w:ind w:left="709" w:hanging="283"/>
        <w:rPr>
          <w:rFonts w:eastAsia="Yu Mincho"/>
          <w:i/>
          <w:color w:val="0070C0"/>
          <w:sz w:val="18"/>
          <w:szCs w:val="18"/>
          <w:lang w:val="en-US" w:eastAsia="zh-CN"/>
        </w:rPr>
      </w:pPr>
      <w:r w:rsidRPr="00F95D46">
        <w:rPr>
          <w:rFonts w:eastAsia="Yu Mincho"/>
          <w:i/>
          <w:color w:val="0070C0"/>
          <w:sz w:val="18"/>
          <w:szCs w:val="18"/>
          <w:lang w:val="en-US" w:eastAsia="zh-CN"/>
        </w:rPr>
        <w:t xml:space="preserve">Frequency domain spectrum shaping w/ spectrum </w:t>
      </w:r>
      <w:proofErr w:type="gramStart"/>
      <w:r w:rsidRPr="00F95D46">
        <w:rPr>
          <w:rFonts w:eastAsia="Yu Mincho"/>
          <w:i/>
          <w:color w:val="0070C0"/>
          <w:sz w:val="18"/>
          <w:szCs w:val="18"/>
          <w:lang w:val="en-US" w:eastAsia="zh-CN"/>
        </w:rPr>
        <w:t>extension</w:t>
      </w:r>
      <w:proofErr w:type="gramEnd"/>
    </w:p>
    <w:p w14:paraId="5075E12D" w14:textId="77777777" w:rsidR="00F95D46" w:rsidRPr="00F95D46" w:rsidRDefault="00F95D46" w:rsidP="00695F90">
      <w:pPr>
        <w:pStyle w:val="ListParagraph"/>
        <w:numPr>
          <w:ilvl w:val="0"/>
          <w:numId w:val="7"/>
        </w:numPr>
        <w:spacing w:after="0"/>
        <w:ind w:left="709" w:hanging="283"/>
        <w:rPr>
          <w:rFonts w:eastAsia="Yu Mincho"/>
          <w:i/>
          <w:color w:val="0070C0"/>
          <w:sz w:val="18"/>
          <w:szCs w:val="18"/>
          <w:lang w:val="en-US" w:eastAsia="zh-CN"/>
        </w:rPr>
      </w:pPr>
      <w:r w:rsidRPr="00F95D46">
        <w:rPr>
          <w:rFonts w:eastAsia="Yu Mincho"/>
          <w:i/>
          <w:color w:val="0070C0"/>
          <w:sz w:val="18"/>
          <w:szCs w:val="18"/>
          <w:lang w:val="en-US" w:eastAsia="zh-CN"/>
        </w:rPr>
        <w:t xml:space="preserve">Frequency domain spectrum shaping w/o spectrum </w:t>
      </w:r>
      <w:proofErr w:type="gramStart"/>
      <w:r w:rsidRPr="00F95D46">
        <w:rPr>
          <w:rFonts w:eastAsia="Yu Mincho"/>
          <w:i/>
          <w:color w:val="0070C0"/>
          <w:sz w:val="18"/>
          <w:szCs w:val="18"/>
          <w:lang w:val="en-US" w:eastAsia="zh-CN"/>
        </w:rPr>
        <w:t>extension</w:t>
      </w:r>
      <w:proofErr w:type="gramEnd"/>
    </w:p>
    <w:p w14:paraId="554C642C" w14:textId="77777777" w:rsidR="00F95D46" w:rsidRPr="00F95D46" w:rsidRDefault="00F95D46" w:rsidP="00695F90">
      <w:pPr>
        <w:pStyle w:val="ListParagraph"/>
        <w:numPr>
          <w:ilvl w:val="0"/>
          <w:numId w:val="7"/>
        </w:numPr>
        <w:spacing w:after="0"/>
        <w:ind w:left="709" w:hanging="283"/>
        <w:rPr>
          <w:rFonts w:eastAsia="Yu Mincho"/>
          <w:i/>
          <w:color w:val="0070C0"/>
          <w:sz w:val="18"/>
          <w:szCs w:val="18"/>
          <w:lang w:val="en-US" w:eastAsia="zh-CN"/>
        </w:rPr>
      </w:pPr>
      <w:r w:rsidRPr="00F95D46">
        <w:rPr>
          <w:rFonts w:eastAsia="Yu Mincho"/>
          <w:i/>
          <w:color w:val="0070C0"/>
          <w:sz w:val="18"/>
          <w:szCs w:val="18"/>
          <w:lang w:val="en-US" w:eastAsia="zh-CN"/>
        </w:rPr>
        <w:t>Tone reservation (which can only be w/ spectrum extension)</w:t>
      </w:r>
    </w:p>
    <w:p w14:paraId="79D0E56E" w14:textId="77777777" w:rsidR="001F7F2C" w:rsidRDefault="001F7F2C" w:rsidP="001F7F2C">
      <w:pPr>
        <w:spacing w:after="0"/>
        <w:rPr>
          <w:b/>
          <w:highlight w:val="green"/>
          <w:lang w:eastAsia="zh-CN"/>
        </w:rPr>
      </w:pPr>
    </w:p>
    <w:p w14:paraId="73AC4366" w14:textId="77777777" w:rsidR="001F7F2C" w:rsidRDefault="001F7F2C" w:rsidP="000E5E41">
      <w:pPr>
        <w:spacing w:after="0"/>
        <w:rPr>
          <w:rStyle w:val="normaltextrun"/>
          <w:b/>
          <w:bCs/>
          <w:u w:val="single"/>
        </w:rPr>
      </w:pPr>
    </w:p>
    <w:p w14:paraId="30814C68" w14:textId="4785CFCC" w:rsidR="00F95D46" w:rsidRDefault="00050844" w:rsidP="00F95D46">
      <w:pPr>
        <w:jc w:val="both"/>
        <w:rPr>
          <w:rStyle w:val="normaltextrun"/>
        </w:rPr>
      </w:pPr>
      <w:r>
        <w:rPr>
          <w:rStyle w:val="normaltextrun"/>
        </w:rPr>
        <w:t>T</w:t>
      </w:r>
      <w:r w:rsidR="00F95D46">
        <w:rPr>
          <w:rStyle w:val="normaltextrun"/>
        </w:rPr>
        <w:t xml:space="preserve">here </w:t>
      </w:r>
      <w:r w:rsidR="00F95D46" w:rsidRPr="500E7AE6">
        <w:rPr>
          <w:rStyle w:val="normaltextrun"/>
        </w:rPr>
        <w:t>seem</w:t>
      </w:r>
      <w:r w:rsidR="0E6BC434" w:rsidRPr="500E7AE6">
        <w:rPr>
          <w:rStyle w:val="normaltextrun"/>
        </w:rPr>
        <w:t>s</w:t>
      </w:r>
      <w:r w:rsidR="00F95D46">
        <w:rPr>
          <w:rStyle w:val="normaltextrun"/>
        </w:rPr>
        <w:t xml:space="preserve"> to be </w:t>
      </w:r>
      <w:r>
        <w:rPr>
          <w:rStyle w:val="normaltextrun"/>
        </w:rPr>
        <w:t xml:space="preserve">a </w:t>
      </w:r>
      <w:r w:rsidR="00F95D46">
        <w:rPr>
          <w:rStyle w:val="normaltextrun"/>
        </w:rPr>
        <w:t xml:space="preserve">common </w:t>
      </w:r>
      <w:r w:rsidR="001A1FA7">
        <w:rPr>
          <w:rStyle w:val="normaltextrun"/>
        </w:rPr>
        <w:t xml:space="preserve">understanding within </w:t>
      </w:r>
      <w:r w:rsidR="00F95D46">
        <w:rPr>
          <w:rStyle w:val="normaltextrun"/>
        </w:rPr>
        <w:t>RAN1 and RAN4</w:t>
      </w:r>
      <w:r w:rsidR="00680516">
        <w:rPr>
          <w:rStyle w:val="normaltextrun"/>
        </w:rPr>
        <w:t xml:space="preserve"> on the MPR/PAR reduction schemes - t</w:t>
      </w:r>
      <w:r w:rsidR="002B1E33">
        <w:rPr>
          <w:rStyle w:val="normaltextrun"/>
        </w:rPr>
        <w:t>he priority i</w:t>
      </w:r>
      <w:r w:rsidR="00DB018C">
        <w:rPr>
          <w:rStyle w:val="normaltextrun"/>
        </w:rPr>
        <w:t>s with</w:t>
      </w:r>
      <w:r w:rsidR="00F95D46">
        <w:rPr>
          <w:rStyle w:val="normaltextrun"/>
        </w:rPr>
        <w:t xml:space="preserve"> the schemes covered by WID. </w:t>
      </w:r>
      <w:r w:rsidR="002849EF">
        <w:rPr>
          <w:rStyle w:val="normaltextrun"/>
        </w:rPr>
        <w:t>Considering the endorsed proposal in RAN #100</w:t>
      </w:r>
      <w:r w:rsidR="00EC59E2">
        <w:rPr>
          <w:rStyle w:val="normaltextrun"/>
        </w:rPr>
        <w:t xml:space="preserve"> (only transparent schemes are allowed), </w:t>
      </w:r>
      <w:r w:rsidR="00E63B3E">
        <w:rPr>
          <w:rStyle w:val="normaltextrun"/>
        </w:rPr>
        <w:t>we have</w:t>
      </w:r>
      <w:r w:rsidR="00DB018C">
        <w:rPr>
          <w:rStyle w:val="normaltextrun"/>
        </w:rPr>
        <w:t xml:space="preserve"> the </w:t>
      </w:r>
      <w:r w:rsidR="0005696A">
        <w:rPr>
          <w:rStyle w:val="normaltextrun"/>
        </w:rPr>
        <w:t>following schemes on table:</w:t>
      </w:r>
    </w:p>
    <w:p w14:paraId="320555B8" w14:textId="69B28286" w:rsidR="0005696A" w:rsidRDefault="009762C9" w:rsidP="00695F90">
      <w:pPr>
        <w:pStyle w:val="ListParagraph"/>
        <w:numPr>
          <w:ilvl w:val="0"/>
          <w:numId w:val="11"/>
        </w:numPr>
        <w:jc w:val="both"/>
        <w:rPr>
          <w:rStyle w:val="normaltextrun"/>
        </w:rPr>
      </w:pPr>
      <w:r>
        <w:rPr>
          <w:rStyle w:val="normaltextrun"/>
        </w:rPr>
        <w:t>Reference case (legacy) without FDSS</w:t>
      </w:r>
      <w:r w:rsidR="006C0877">
        <w:rPr>
          <w:rStyle w:val="normaltextrun"/>
        </w:rPr>
        <w:t xml:space="preserve"> and </w:t>
      </w:r>
      <w:r w:rsidR="00C80BE0">
        <w:rPr>
          <w:rStyle w:val="normaltextrun"/>
        </w:rPr>
        <w:t>without spectrum extension</w:t>
      </w:r>
    </w:p>
    <w:p w14:paraId="1785435D" w14:textId="63645794" w:rsidR="009762C9" w:rsidRDefault="001B076D" w:rsidP="00695F90">
      <w:pPr>
        <w:pStyle w:val="ListParagraph"/>
        <w:numPr>
          <w:ilvl w:val="0"/>
          <w:numId w:val="11"/>
        </w:numPr>
        <w:jc w:val="both"/>
        <w:rPr>
          <w:rStyle w:val="normaltextrun"/>
        </w:rPr>
      </w:pPr>
      <w:r>
        <w:rPr>
          <w:rStyle w:val="normaltextrun"/>
        </w:rPr>
        <w:t xml:space="preserve">FDSS without </w:t>
      </w:r>
      <w:r w:rsidR="006C0877">
        <w:rPr>
          <w:rStyle w:val="normaltextrun"/>
        </w:rPr>
        <w:t xml:space="preserve">spectrum </w:t>
      </w:r>
      <w:r>
        <w:rPr>
          <w:rStyle w:val="normaltextrun"/>
        </w:rPr>
        <w:t>extension</w:t>
      </w:r>
      <w:r w:rsidR="001E57C5">
        <w:rPr>
          <w:rStyle w:val="normaltextrun"/>
        </w:rPr>
        <w:t xml:space="preserve"> (transparent scheme)</w:t>
      </w:r>
    </w:p>
    <w:p w14:paraId="6948D15A" w14:textId="2DAFD403" w:rsidR="00F95D46" w:rsidRDefault="00F95D46" w:rsidP="000A3140">
      <w:pPr>
        <w:pStyle w:val="ListParagraph"/>
        <w:spacing w:after="0"/>
        <w:jc w:val="both"/>
        <w:rPr>
          <w:rStyle w:val="normaltextrun"/>
        </w:rPr>
      </w:pPr>
    </w:p>
    <w:p w14:paraId="024A2B17" w14:textId="5EF215AC" w:rsidR="005E04AB" w:rsidRPr="000A3140" w:rsidRDefault="00E63B3E" w:rsidP="005E04AB">
      <w:pPr>
        <w:spacing w:after="0"/>
        <w:jc w:val="both"/>
        <w:rPr>
          <w:rStyle w:val="normaltextrun"/>
          <w:i/>
          <w:iCs/>
        </w:rPr>
      </w:pPr>
      <w:r>
        <w:rPr>
          <w:b/>
          <w:bCs/>
          <w:i/>
          <w:iCs/>
        </w:rPr>
        <w:t xml:space="preserve">Observation </w:t>
      </w:r>
      <w:r w:rsidR="001E15EE">
        <w:rPr>
          <w:b/>
          <w:bCs/>
          <w:i/>
          <w:iCs/>
        </w:rPr>
        <w:t>1</w:t>
      </w:r>
      <w:r w:rsidR="00F95D46" w:rsidRPr="002D779D">
        <w:rPr>
          <w:b/>
          <w:bCs/>
          <w:i/>
          <w:iCs/>
          <w:noProof/>
        </w:rPr>
        <w:t xml:space="preserve">: </w:t>
      </w:r>
      <w:r w:rsidR="00F95D46">
        <w:rPr>
          <w:rStyle w:val="normaltextrun"/>
          <w:rFonts w:cs="Arial"/>
          <w:i/>
          <w:iCs/>
          <w:color w:val="000000"/>
          <w:szCs w:val="22"/>
          <w:shd w:val="clear" w:color="auto" w:fill="FFFFFF"/>
        </w:rPr>
        <w:t xml:space="preserve"> </w:t>
      </w:r>
      <w:r w:rsidRPr="000A3140">
        <w:rPr>
          <w:rStyle w:val="normaltextrun"/>
          <w:i/>
          <w:iCs/>
        </w:rPr>
        <w:t>Acc</w:t>
      </w:r>
      <w:r w:rsidR="0095484E" w:rsidRPr="000A3140">
        <w:rPr>
          <w:rStyle w:val="normaltextrun"/>
          <w:i/>
          <w:iCs/>
        </w:rPr>
        <w:t>ording to WID and agreement</w:t>
      </w:r>
      <w:r w:rsidR="00F3420D">
        <w:rPr>
          <w:rStyle w:val="normaltextrun"/>
          <w:i/>
          <w:iCs/>
        </w:rPr>
        <w:t>s</w:t>
      </w:r>
      <w:r w:rsidR="0095484E" w:rsidRPr="000A3140">
        <w:rPr>
          <w:rStyle w:val="normaltextrun"/>
          <w:i/>
          <w:iCs/>
        </w:rPr>
        <w:t xml:space="preserve"> made until now, there are </w:t>
      </w:r>
      <w:r w:rsidR="000D6841">
        <w:rPr>
          <w:rStyle w:val="normaltextrun"/>
          <w:i/>
          <w:iCs/>
        </w:rPr>
        <w:t>two transparent</w:t>
      </w:r>
      <w:r w:rsidR="005E50D2" w:rsidRPr="000A3140">
        <w:rPr>
          <w:rStyle w:val="normaltextrun"/>
          <w:i/>
          <w:iCs/>
        </w:rPr>
        <w:t xml:space="preserve"> </w:t>
      </w:r>
      <w:r w:rsidR="00F3420D">
        <w:rPr>
          <w:rStyle w:val="normaltextrun"/>
          <w:i/>
          <w:iCs/>
        </w:rPr>
        <w:t xml:space="preserve">MPR/PAR reduction </w:t>
      </w:r>
      <w:r w:rsidR="005E50D2" w:rsidRPr="000A3140">
        <w:rPr>
          <w:rStyle w:val="normaltextrun"/>
          <w:i/>
          <w:iCs/>
        </w:rPr>
        <w:t>schemes on table</w:t>
      </w:r>
      <w:r w:rsidRPr="000A3140">
        <w:rPr>
          <w:rStyle w:val="normaltextrun"/>
          <w:i/>
          <w:iCs/>
        </w:rPr>
        <w:t>:</w:t>
      </w:r>
      <w:r w:rsidR="005E04AB" w:rsidRPr="000A3140">
        <w:rPr>
          <w:rStyle w:val="normaltextrun"/>
          <w:i/>
          <w:iCs/>
        </w:rPr>
        <w:t xml:space="preserve"> </w:t>
      </w:r>
    </w:p>
    <w:p w14:paraId="4266B820" w14:textId="0E14958A" w:rsidR="00C80BE0" w:rsidRPr="000A3140" w:rsidRDefault="00C80BE0" w:rsidP="00695F90">
      <w:pPr>
        <w:pStyle w:val="ListParagraph"/>
        <w:numPr>
          <w:ilvl w:val="0"/>
          <w:numId w:val="9"/>
        </w:numPr>
        <w:jc w:val="both"/>
        <w:rPr>
          <w:rStyle w:val="normaltextrun"/>
          <w:i/>
          <w:iCs/>
        </w:rPr>
      </w:pPr>
      <w:r w:rsidRPr="000A3140">
        <w:rPr>
          <w:rStyle w:val="normaltextrun"/>
          <w:i/>
          <w:iCs/>
        </w:rPr>
        <w:t>Reference case (legacy</w:t>
      </w:r>
      <w:r w:rsidR="00863DB9">
        <w:rPr>
          <w:rStyle w:val="normaltextrun"/>
          <w:i/>
          <w:iCs/>
        </w:rPr>
        <w:t xml:space="preserve"> DFT-s-OFDM</w:t>
      </w:r>
      <w:r w:rsidRPr="000A3140">
        <w:rPr>
          <w:rStyle w:val="normaltextrun"/>
          <w:i/>
          <w:iCs/>
        </w:rPr>
        <w:t>) without FDSS and without spectrum extension</w:t>
      </w:r>
    </w:p>
    <w:p w14:paraId="502E1109" w14:textId="3F650965" w:rsidR="005E50D2" w:rsidRPr="00EC59E2" w:rsidRDefault="00E11D66" w:rsidP="00695F90">
      <w:pPr>
        <w:pStyle w:val="ListParagraph"/>
        <w:numPr>
          <w:ilvl w:val="0"/>
          <w:numId w:val="9"/>
        </w:numPr>
        <w:jc w:val="both"/>
        <w:rPr>
          <w:rStyle w:val="normaltextrun"/>
          <w:i/>
          <w:iCs/>
        </w:rPr>
      </w:pPr>
      <w:r w:rsidRPr="00487E14">
        <w:rPr>
          <w:rStyle w:val="normaltextrun"/>
          <w:i/>
          <w:iCs/>
        </w:rPr>
        <w:t xml:space="preserve">FDSS without </w:t>
      </w:r>
      <w:r>
        <w:rPr>
          <w:rStyle w:val="normaltextrun"/>
          <w:i/>
          <w:iCs/>
        </w:rPr>
        <w:t xml:space="preserve">spectrum </w:t>
      </w:r>
      <w:r w:rsidRPr="00487E14">
        <w:rPr>
          <w:rStyle w:val="normaltextrun"/>
          <w:i/>
          <w:iCs/>
        </w:rPr>
        <w:t>extension (transparent scheme)</w:t>
      </w:r>
    </w:p>
    <w:p w14:paraId="5A4DF719" w14:textId="1590FE79" w:rsidR="000D6841" w:rsidRDefault="000D6841" w:rsidP="00DE4CC2">
      <w:pPr>
        <w:jc w:val="both"/>
        <w:rPr>
          <w:rStyle w:val="normaltextrun"/>
        </w:rPr>
      </w:pPr>
      <w:r>
        <w:rPr>
          <w:rStyle w:val="normaltextrun"/>
        </w:rPr>
        <w:t xml:space="preserve">What comes to frequency band and power class, considering the timing of the WI, it would be good to concentrate to the ones that have results already available. For FR2 transparent schemes, there are RF-results available only from two companies in the results </w:t>
      </w:r>
      <w:r w:rsidR="009D74CA">
        <w:rPr>
          <w:rStyle w:val="normaltextrun"/>
        </w:rPr>
        <w:t xml:space="preserve">Excel </w:t>
      </w:r>
      <w:r>
        <w:rPr>
          <w:rStyle w:val="normaltextrun"/>
        </w:rPr>
        <w:t xml:space="preserve">[4]. Also results </w:t>
      </w:r>
      <w:r w:rsidR="00E65DB1">
        <w:rPr>
          <w:rStyle w:val="normaltextrun"/>
        </w:rPr>
        <w:t xml:space="preserve">for transparent schemes </w:t>
      </w:r>
      <w:r>
        <w:rPr>
          <w:rStyle w:val="normaltextrun"/>
        </w:rPr>
        <w:t xml:space="preserve">are available only for PC3. Hence it is proposed to </w:t>
      </w:r>
      <w:r w:rsidR="000770C1">
        <w:rPr>
          <w:rStyle w:val="normaltextrun"/>
          <w:lang w:val="en-US"/>
        </w:rPr>
        <w:t>prioritize</w:t>
      </w:r>
      <w:r>
        <w:rPr>
          <w:rStyle w:val="normaltextrun"/>
        </w:rPr>
        <w:t xml:space="preserve"> </w:t>
      </w:r>
      <w:r w:rsidR="3742FEA3" w:rsidRPr="500E7AE6">
        <w:rPr>
          <w:rStyle w:val="normaltextrun"/>
        </w:rPr>
        <w:t>FR1 and PC3</w:t>
      </w:r>
      <w:r>
        <w:rPr>
          <w:rStyle w:val="normaltextrun"/>
        </w:rPr>
        <w:t xml:space="preserve"> in Rel-18 WI.</w:t>
      </w:r>
    </w:p>
    <w:p w14:paraId="0424DA68" w14:textId="5DDE298C" w:rsidR="002955FB" w:rsidRPr="000D6841" w:rsidRDefault="003659BB" w:rsidP="00DE4CC2">
      <w:pPr>
        <w:jc w:val="both"/>
        <w:rPr>
          <w:rStyle w:val="normaltextrun"/>
        </w:rPr>
      </w:pPr>
      <w:r>
        <w:rPr>
          <w:b/>
          <w:bCs/>
          <w:i/>
          <w:iCs/>
        </w:rPr>
        <w:t>Proposal</w:t>
      </w:r>
      <w:r w:rsidR="000D6841">
        <w:rPr>
          <w:b/>
          <w:bCs/>
          <w:i/>
          <w:iCs/>
        </w:rPr>
        <w:t xml:space="preserve"> </w:t>
      </w:r>
      <w:r w:rsidR="000A36CD">
        <w:rPr>
          <w:b/>
          <w:bCs/>
          <w:i/>
          <w:iCs/>
          <w:lang w:val="en-US"/>
        </w:rPr>
        <w:t>1</w:t>
      </w:r>
      <w:r w:rsidR="000D6841" w:rsidRPr="002D779D">
        <w:rPr>
          <w:b/>
          <w:bCs/>
          <w:i/>
          <w:iCs/>
          <w:noProof/>
        </w:rPr>
        <w:t xml:space="preserve">: </w:t>
      </w:r>
      <w:r w:rsidR="000D6841">
        <w:rPr>
          <w:rStyle w:val="normaltextrun"/>
          <w:rFonts w:cs="Arial"/>
          <w:i/>
          <w:iCs/>
          <w:color w:val="000000"/>
          <w:szCs w:val="22"/>
          <w:shd w:val="clear" w:color="auto" w:fill="FFFFFF"/>
        </w:rPr>
        <w:t xml:space="preserve"> </w:t>
      </w:r>
      <w:r w:rsidR="000770C1">
        <w:rPr>
          <w:rStyle w:val="normaltextrun"/>
          <w:i/>
          <w:iCs/>
          <w:lang w:val="en-US"/>
        </w:rPr>
        <w:t>Prioritize</w:t>
      </w:r>
      <w:r w:rsidR="000D6841">
        <w:rPr>
          <w:rStyle w:val="normaltextrun"/>
          <w:i/>
          <w:iCs/>
        </w:rPr>
        <w:t xml:space="preserve"> FR1 and power class 3 in Rel-18 WI</w:t>
      </w:r>
      <w:r w:rsidR="000D6841">
        <w:rPr>
          <w:rStyle w:val="normaltextrun"/>
        </w:rPr>
        <w:t xml:space="preserve"> </w:t>
      </w:r>
    </w:p>
    <w:p w14:paraId="45E9890E" w14:textId="7D2E39D5" w:rsidR="00DE4CC2" w:rsidRDefault="00DE4CC2" w:rsidP="00DE4CC2">
      <w:pPr>
        <w:pStyle w:val="Heading1"/>
        <w:rPr>
          <w:szCs w:val="36"/>
        </w:rPr>
      </w:pPr>
      <w:r>
        <w:rPr>
          <w:szCs w:val="36"/>
        </w:rPr>
        <w:t>4.</w:t>
      </w:r>
      <w:r>
        <w:rPr>
          <w:szCs w:val="36"/>
        </w:rPr>
        <w:tab/>
        <w:t>Net gain a</w:t>
      </w:r>
      <w:r w:rsidRPr="00DE4CC2">
        <w:rPr>
          <w:szCs w:val="36"/>
        </w:rPr>
        <w:t>nalys</w:t>
      </w:r>
      <w:r>
        <w:rPr>
          <w:szCs w:val="36"/>
        </w:rPr>
        <w:t>is</w:t>
      </w:r>
      <w:r w:rsidRPr="00DE4CC2">
        <w:rPr>
          <w:szCs w:val="36"/>
        </w:rPr>
        <w:t xml:space="preserve"> </w:t>
      </w:r>
    </w:p>
    <w:p w14:paraId="4A003B17" w14:textId="19446336" w:rsidR="0060664D" w:rsidRDefault="0060664D" w:rsidP="0060664D">
      <w:pPr>
        <w:pStyle w:val="paragraph"/>
        <w:spacing w:before="0" w:beforeAutospacing="0" w:after="0" w:afterAutospacing="0"/>
        <w:textAlignment w:val="baseline"/>
        <w:rPr>
          <w:rFonts w:ascii="Segoe UI" w:hAnsi="Segoe UI" w:cs="Segoe UI"/>
          <w:sz w:val="18"/>
          <w:szCs w:val="18"/>
        </w:rPr>
      </w:pPr>
      <w:r>
        <w:rPr>
          <w:rStyle w:val="normaltextrun"/>
          <w:sz w:val="20"/>
          <w:szCs w:val="20"/>
        </w:rPr>
        <w:t>The following agreement was made in RAN4 #106bis-e.</w:t>
      </w:r>
      <w:r>
        <w:rPr>
          <w:rStyle w:val="eop"/>
          <w:sz w:val="20"/>
          <w:szCs w:val="20"/>
        </w:rPr>
        <w:t> </w:t>
      </w:r>
    </w:p>
    <w:p w14:paraId="05E7B61A" w14:textId="77777777" w:rsidR="0060664D" w:rsidRDefault="0060664D" w:rsidP="0060664D">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2541C7A2" w14:textId="77777777" w:rsidR="0060664D" w:rsidRDefault="0060664D" w:rsidP="0060664D">
      <w:pPr>
        <w:pStyle w:val="paragraph"/>
        <w:spacing w:before="0" w:beforeAutospacing="0" w:after="0" w:afterAutospacing="0"/>
        <w:textAlignment w:val="baseline"/>
        <w:rPr>
          <w:rFonts w:ascii="Segoe UI" w:hAnsi="Segoe UI" w:cs="Segoe UI"/>
          <w:sz w:val="18"/>
          <w:szCs w:val="18"/>
        </w:rPr>
      </w:pPr>
      <w:r>
        <w:rPr>
          <w:rStyle w:val="normaltextrun"/>
          <w:b/>
          <w:bCs/>
          <w:sz w:val="20"/>
          <w:szCs w:val="20"/>
          <w:shd w:val="clear" w:color="auto" w:fill="00FF00"/>
        </w:rPr>
        <w:t>Agreement</w:t>
      </w:r>
      <w:r>
        <w:rPr>
          <w:rStyle w:val="normaltextrun"/>
          <w:sz w:val="20"/>
          <w:szCs w:val="20"/>
          <w:shd w:val="clear" w:color="auto" w:fill="00FF00"/>
        </w:rPr>
        <w:t>:</w:t>
      </w:r>
      <w:r>
        <w:rPr>
          <w:rStyle w:val="normaltextrun"/>
          <w:sz w:val="20"/>
          <w:szCs w:val="20"/>
        </w:rPr>
        <w:t> </w:t>
      </w:r>
      <w:r>
        <w:rPr>
          <w:rStyle w:val="eop"/>
          <w:sz w:val="20"/>
          <w:szCs w:val="20"/>
        </w:rPr>
        <w:t> </w:t>
      </w:r>
    </w:p>
    <w:p w14:paraId="67945091" w14:textId="77777777" w:rsidR="0060664D" w:rsidRDefault="0060664D" w:rsidP="00695F90">
      <w:pPr>
        <w:pStyle w:val="paragraph"/>
        <w:numPr>
          <w:ilvl w:val="0"/>
          <w:numId w:val="12"/>
        </w:numPr>
        <w:tabs>
          <w:tab w:val="clear" w:pos="720"/>
          <w:tab w:val="num" w:pos="0"/>
        </w:tabs>
        <w:spacing w:before="0" w:beforeAutospacing="0" w:after="0" w:afterAutospacing="0"/>
        <w:ind w:firstLine="0"/>
        <w:textAlignment w:val="baseline"/>
        <w:rPr>
          <w:sz w:val="22"/>
          <w:szCs w:val="22"/>
        </w:rPr>
      </w:pPr>
      <w:r>
        <w:rPr>
          <w:rStyle w:val="normaltextrun"/>
          <w:i/>
          <w:iCs/>
          <w:color w:val="0070C0"/>
          <w:sz w:val="20"/>
          <w:szCs w:val="20"/>
        </w:rPr>
        <w:t xml:space="preserve">Use the following equation as the </w:t>
      </w:r>
      <w:proofErr w:type="gramStart"/>
      <w:r>
        <w:rPr>
          <w:rStyle w:val="normaltextrun"/>
          <w:i/>
          <w:iCs/>
          <w:color w:val="0070C0"/>
          <w:sz w:val="20"/>
          <w:szCs w:val="20"/>
        </w:rPr>
        <w:t>baseline</w:t>
      </w:r>
      <w:proofErr w:type="gramEnd"/>
      <w:r>
        <w:rPr>
          <w:rStyle w:val="eop"/>
          <w:color w:val="0070C0"/>
          <w:sz w:val="20"/>
          <w:szCs w:val="20"/>
        </w:rPr>
        <w:t> </w:t>
      </w:r>
    </w:p>
    <w:p w14:paraId="79C21F9E" w14:textId="77777777" w:rsidR="002D6E82" w:rsidRDefault="0060664D" w:rsidP="00695F90">
      <w:pPr>
        <w:pStyle w:val="paragraph"/>
        <w:numPr>
          <w:ilvl w:val="0"/>
          <w:numId w:val="13"/>
        </w:numPr>
        <w:tabs>
          <w:tab w:val="clear" w:pos="720"/>
          <w:tab w:val="num" w:pos="0"/>
        </w:tabs>
        <w:spacing w:before="0" w:beforeAutospacing="0" w:after="0" w:afterAutospacing="0"/>
        <w:ind w:left="1985" w:hanging="567"/>
        <w:textAlignment w:val="baseline"/>
        <w:rPr>
          <w:rStyle w:val="normaltextrun"/>
          <w:i/>
          <w:iCs/>
          <w:color w:val="0070C0"/>
          <w:sz w:val="20"/>
          <w:szCs w:val="20"/>
        </w:rPr>
      </w:pPr>
      <w:r w:rsidRPr="00387AAF">
        <w:rPr>
          <w:rStyle w:val="normaltextrun"/>
          <w:i/>
          <w:iCs/>
          <w:color w:val="0070C0"/>
          <w:sz w:val="20"/>
          <w:szCs w:val="20"/>
        </w:rPr>
        <w:t>Net Gain [dB]</w:t>
      </w:r>
      <w:proofErr w:type="gramStart"/>
      <w:r w:rsidRPr="00387AAF">
        <w:rPr>
          <w:rStyle w:val="normaltextrun"/>
          <w:i/>
          <w:iCs/>
          <w:color w:val="0070C0"/>
          <w:sz w:val="20"/>
          <w:szCs w:val="20"/>
        </w:rPr>
        <w:t>=(</w:t>
      </w:r>
      <w:proofErr w:type="gramEnd"/>
      <w:r w:rsidRPr="00387AAF">
        <w:rPr>
          <w:rStyle w:val="normaltextrun"/>
          <w:i/>
          <w:iCs/>
          <w:color w:val="0070C0"/>
          <w:sz w:val="20"/>
          <w:szCs w:val="20"/>
        </w:rPr>
        <w:t xml:space="preserve">Pout_(Filter </w:t>
      </w:r>
      <w:proofErr w:type="spellStart"/>
      <w:r w:rsidRPr="00387AAF">
        <w:rPr>
          <w:rStyle w:val="normaltextrun"/>
          <w:i/>
          <w:iCs/>
          <w:color w:val="0070C0"/>
          <w:sz w:val="20"/>
          <w:szCs w:val="20"/>
        </w:rPr>
        <w:t>i</w:t>
      </w:r>
      <w:proofErr w:type="spellEnd"/>
      <w:r w:rsidRPr="00387AAF">
        <w:rPr>
          <w:rStyle w:val="normaltextrun"/>
          <w:i/>
          <w:iCs/>
          <w:color w:val="0070C0"/>
          <w:sz w:val="20"/>
          <w:szCs w:val="20"/>
        </w:rPr>
        <w:t>)-</w:t>
      </w:r>
      <w:proofErr w:type="spellStart"/>
      <w:r w:rsidRPr="00387AAF">
        <w:rPr>
          <w:rStyle w:val="normaltextrun"/>
          <w:i/>
          <w:iCs/>
          <w:color w:val="0070C0"/>
          <w:sz w:val="20"/>
          <w:szCs w:val="20"/>
        </w:rPr>
        <w:t>Pout_Ref</w:t>
      </w:r>
      <w:proofErr w:type="spellEnd"/>
      <w:r w:rsidRPr="00387AAF">
        <w:rPr>
          <w:rStyle w:val="normaltextrun"/>
          <w:i/>
          <w:iCs/>
          <w:color w:val="0070C0"/>
          <w:sz w:val="20"/>
          <w:szCs w:val="20"/>
        </w:rPr>
        <w:t xml:space="preserve"> )+(SNR10%_Ref-SNR10%_(Filter </w:t>
      </w:r>
      <w:proofErr w:type="spellStart"/>
      <w:r w:rsidRPr="00387AAF">
        <w:rPr>
          <w:rStyle w:val="normaltextrun"/>
          <w:i/>
          <w:iCs/>
          <w:color w:val="0070C0"/>
          <w:sz w:val="20"/>
          <w:szCs w:val="20"/>
        </w:rPr>
        <w:t>i</w:t>
      </w:r>
      <w:proofErr w:type="spellEnd"/>
      <w:r w:rsidRPr="00387AAF">
        <w:rPr>
          <w:rStyle w:val="normaltextrun"/>
          <w:i/>
          <w:iCs/>
          <w:color w:val="0070C0"/>
          <w:sz w:val="20"/>
          <w:szCs w:val="20"/>
        </w:rPr>
        <w:t>) )</w:t>
      </w:r>
    </w:p>
    <w:p w14:paraId="1B5C0B6E" w14:textId="43BE61FE" w:rsidR="0060664D" w:rsidRPr="00387AAF" w:rsidRDefault="0060664D" w:rsidP="00695F90">
      <w:pPr>
        <w:pStyle w:val="paragraph"/>
        <w:numPr>
          <w:ilvl w:val="0"/>
          <w:numId w:val="13"/>
        </w:numPr>
        <w:tabs>
          <w:tab w:val="clear" w:pos="720"/>
          <w:tab w:val="num" w:pos="0"/>
        </w:tabs>
        <w:spacing w:before="0" w:beforeAutospacing="0" w:after="0" w:afterAutospacing="0"/>
        <w:ind w:left="1985" w:hanging="567"/>
        <w:textAlignment w:val="baseline"/>
        <w:rPr>
          <w:i/>
          <w:iCs/>
          <w:color w:val="0070C0"/>
          <w:sz w:val="20"/>
          <w:szCs w:val="20"/>
        </w:rPr>
      </w:pPr>
      <w:r w:rsidRPr="002D6E82">
        <w:rPr>
          <w:rStyle w:val="normaltextrun"/>
          <w:i/>
          <w:iCs/>
          <w:color w:val="0070C0"/>
          <w:sz w:val="20"/>
          <w:szCs w:val="20"/>
        </w:rPr>
        <w:t>Where Pout</w:t>
      </w:r>
      <w:proofErr w:type="gramStart"/>
      <w:r w:rsidRPr="002D6E82">
        <w:rPr>
          <w:rStyle w:val="normaltextrun"/>
          <w:i/>
          <w:iCs/>
          <w:color w:val="0070C0"/>
          <w:sz w:val="20"/>
          <w:szCs w:val="20"/>
        </w:rPr>
        <w:t>_(</w:t>
      </w:r>
      <w:proofErr w:type="gramEnd"/>
      <w:r w:rsidRPr="002D6E82">
        <w:rPr>
          <w:rStyle w:val="normaltextrun"/>
          <w:i/>
          <w:iCs/>
          <w:color w:val="0070C0"/>
          <w:sz w:val="20"/>
          <w:szCs w:val="20"/>
        </w:rPr>
        <w:t xml:space="preserve">Filter </w:t>
      </w:r>
      <w:proofErr w:type="spellStart"/>
      <w:r w:rsidRPr="002D6E82">
        <w:rPr>
          <w:rStyle w:val="normaltextrun"/>
          <w:i/>
          <w:iCs/>
          <w:color w:val="0070C0"/>
          <w:sz w:val="20"/>
          <w:szCs w:val="20"/>
        </w:rPr>
        <w:t>i</w:t>
      </w:r>
      <w:proofErr w:type="spellEnd"/>
      <w:r w:rsidRPr="002D6E82">
        <w:rPr>
          <w:rStyle w:val="normaltextrun"/>
          <w:i/>
          <w:iCs/>
          <w:color w:val="0070C0"/>
          <w:sz w:val="20"/>
          <w:szCs w:val="20"/>
        </w:rPr>
        <w:t xml:space="preserve">) is the achieved (TX) output power of the filtered  waveform being compared against the reference, </w:t>
      </w:r>
      <w:proofErr w:type="spellStart"/>
      <w:r w:rsidRPr="002D6E82">
        <w:rPr>
          <w:rStyle w:val="normaltextrun"/>
          <w:i/>
          <w:iCs/>
          <w:color w:val="0070C0"/>
          <w:sz w:val="20"/>
          <w:szCs w:val="20"/>
        </w:rPr>
        <w:t>Pout_Ref</w:t>
      </w:r>
      <w:proofErr w:type="spellEnd"/>
      <w:r w:rsidRPr="002D6E82">
        <w:rPr>
          <w:rStyle w:val="normaltextrun"/>
          <w:i/>
          <w:iCs/>
          <w:color w:val="0070C0"/>
          <w:sz w:val="20"/>
          <w:szCs w:val="20"/>
        </w:rPr>
        <w:t xml:space="preserve"> is the output power of the reference, SNR10%_Ref is the required SNR to achieve 10% BLER with the reference, and SNR10%_(Filter </w:t>
      </w:r>
      <w:proofErr w:type="spellStart"/>
      <w:r w:rsidRPr="002D6E82">
        <w:rPr>
          <w:rStyle w:val="normaltextrun"/>
          <w:i/>
          <w:iCs/>
          <w:color w:val="0070C0"/>
          <w:sz w:val="20"/>
          <w:szCs w:val="20"/>
        </w:rPr>
        <w:t>i</w:t>
      </w:r>
      <w:proofErr w:type="spellEnd"/>
      <w:r w:rsidRPr="002D6E82">
        <w:rPr>
          <w:rStyle w:val="normaltextrun"/>
          <w:i/>
          <w:iCs/>
          <w:color w:val="0070C0"/>
          <w:sz w:val="20"/>
          <w:szCs w:val="20"/>
        </w:rPr>
        <w:t>) is the required SNR to achieve 10% BLER using the filtered waveform being compared against the reference.</w:t>
      </w:r>
      <w:r w:rsidRPr="002D6E82">
        <w:rPr>
          <w:rStyle w:val="eop"/>
          <w:color w:val="0070C0"/>
          <w:sz w:val="20"/>
          <w:szCs w:val="20"/>
        </w:rPr>
        <w:t> </w:t>
      </w:r>
    </w:p>
    <w:p w14:paraId="352F34A8" w14:textId="77777777" w:rsidR="0060664D" w:rsidRDefault="0060664D" w:rsidP="00695F90">
      <w:pPr>
        <w:pStyle w:val="paragraph"/>
        <w:numPr>
          <w:ilvl w:val="0"/>
          <w:numId w:val="14"/>
        </w:numPr>
        <w:tabs>
          <w:tab w:val="clear" w:pos="720"/>
          <w:tab w:val="num" w:pos="0"/>
        </w:tabs>
        <w:spacing w:before="0" w:beforeAutospacing="0" w:after="0" w:afterAutospacing="0"/>
        <w:ind w:firstLine="0"/>
        <w:textAlignment w:val="baseline"/>
        <w:rPr>
          <w:sz w:val="22"/>
          <w:szCs w:val="22"/>
        </w:rPr>
      </w:pPr>
      <w:r>
        <w:rPr>
          <w:rStyle w:val="normaltextrun"/>
          <w:i/>
          <w:iCs/>
          <w:color w:val="0070C0"/>
          <w:sz w:val="20"/>
          <w:szCs w:val="20"/>
        </w:rPr>
        <w:t xml:space="preserve">Use the following equation when providing the results for net </w:t>
      </w:r>
      <w:proofErr w:type="gramStart"/>
      <w:r>
        <w:rPr>
          <w:rStyle w:val="normaltextrun"/>
          <w:i/>
          <w:iCs/>
          <w:color w:val="0070C0"/>
          <w:sz w:val="20"/>
          <w:szCs w:val="20"/>
        </w:rPr>
        <w:t>gain</w:t>
      </w:r>
      <w:proofErr w:type="gramEnd"/>
      <w:r>
        <w:rPr>
          <w:rStyle w:val="eop"/>
          <w:color w:val="0070C0"/>
          <w:sz w:val="20"/>
          <w:szCs w:val="20"/>
        </w:rPr>
        <w:t> </w:t>
      </w:r>
    </w:p>
    <w:p w14:paraId="6F03E59F" w14:textId="77777777" w:rsidR="0060664D" w:rsidRPr="00387AAF" w:rsidRDefault="0060664D" w:rsidP="00695F90">
      <w:pPr>
        <w:pStyle w:val="paragraph"/>
        <w:numPr>
          <w:ilvl w:val="0"/>
          <w:numId w:val="15"/>
        </w:numPr>
        <w:tabs>
          <w:tab w:val="clear" w:pos="720"/>
          <w:tab w:val="num" w:pos="0"/>
        </w:tabs>
        <w:spacing w:before="0" w:beforeAutospacing="0" w:after="0" w:afterAutospacing="0"/>
        <w:ind w:left="1440" w:firstLine="0"/>
        <w:textAlignment w:val="baseline"/>
        <w:rPr>
          <w:sz w:val="22"/>
          <w:szCs w:val="22"/>
          <w:lang w:val="da-DK"/>
        </w:rPr>
      </w:pPr>
      <w:r w:rsidRPr="00387AAF">
        <w:rPr>
          <w:rStyle w:val="normaltextrun"/>
          <w:i/>
          <w:color w:val="0070C0"/>
          <w:sz w:val="20"/>
          <w:szCs w:val="20"/>
          <w:lang w:val="da-DK"/>
        </w:rPr>
        <w:t xml:space="preserve">Net </w:t>
      </w:r>
      <w:proofErr w:type="spellStart"/>
      <w:r w:rsidRPr="00387AAF">
        <w:rPr>
          <w:rStyle w:val="normaltextrun"/>
          <w:i/>
          <w:color w:val="0070C0"/>
          <w:sz w:val="20"/>
          <w:szCs w:val="20"/>
          <w:lang w:val="da-DK"/>
        </w:rPr>
        <w:t>Gain</w:t>
      </w:r>
      <w:proofErr w:type="spellEnd"/>
      <w:r w:rsidRPr="00387AAF">
        <w:rPr>
          <w:rStyle w:val="normaltextrun"/>
          <w:i/>
          <w:color w:val="0070C0"/>
          <w:sz w:val="20"/>
          <w:szCs w:val="20"/>
          <w:lang w:val="da-DK"/>
        </w:rPr>
        <w:t xml:space="preserve"> [dB]=-DOPR_M0 +(SNR10%_Ref-SNR10%_(Filter i) )</w:t>
      </w:r>
      <w:r w:rsidRPr="00387AAF">
        <w:rPr>
          <w:rStyle w:val="eop"/>
          <w:color w:val="0070C0"/>
          <w:sz w:val="20"/>
          <w:szCs w:val="20"/>
          <w:lang w:val="da-DK"/>
        </w:rPr>
        <w:t> </w:t>
      </w:r>
    </w:p>
    <w:p w14:paraId="5F254E1E" w14:textId="20C864F6" w:rsidR="002B6736" w:rsidRPr="00387AAF" w:rsidRDefault="002B6736" w:rsidP="002B6736">
      <w:pPr>
        <w:spacing w:after="0"/>
        <w:jc w:val="both"/>
        <w:rPr>
          <w:rStyle w:val="normaltextrun"/>
          <w:lang w:val="da-DK"/>
        </w:rPr>
      </w:pPr>
    </w:p>
    <w:p w14:paraId="42D5EF09" w14:textId="46139410" w:rsidR="0060664D" w:rsidRPr="00387AAF" w:rsidRDefault="0060664D" w:rsidP="002B6736">
      <w:pPr>
        <w:spacing w:after="0"/>
        <w:jc w:val="both"/>
        <w:rPr>
          <w:rStyle w:val="normaltextrun"/>
          <w:lang w:val="da-DK"/>
        </w:rPr>
      </w:pPr>
    </w:p>
    <w:p w14:paraId="566200AF" w14:textId="758794EF" w:rsidR="0060664D" w:rsidRDefault="002D6E82" w:rsidP="001B5206">
      <w:pPr>
        <w:spacing w:after="0"/>
        <w:jc w:val="both"/>
        <w:rPr>
          <w:rStyle w:val="normaltextrun"/>
        </w:rPr>
      </w:pPr>
      <w:r>
        <w:rPr>
          <w:rStyle w:val="normaltextrun"/>
        </w:rPr>
        <w:t xml:space="preserve">In the following we analyse the net gain using the </w:t>
      </w:r>
      <w:r w:rsidR="00CB1094">
        <w:rPr>
          <w:rStyle w:val="normaltextrun"/>
        </w:rPr>
        <w:t>agreed equation</w:t>
      </w:r>
      <w:r w:rsidR="0059241C">
        <w:rPr>
          <w:rStyle w:val="normaltextrun"/>
        </w:rPr>
        <w:t>(s)</w:t>
      </w:r>
      <w:r>
        <w:rPr>
          <w:rStyle w:val="normaltextrun"/>
        </w:rPr>
        <w:t>.</w:t>
      </w:r>
    </w:p>
    <w:p w14:paraId="6D697B8C" w14:textId="77777777" w:rsidR="001B5206" w:rsidRPr="001B5206" w:rsidRDefault="001B5206" w:rsidP="001B5206">
      <w:pPr>
        <w:spacing w:after="0"/>
        <w:jc w:val="both"/>
        <w:rPr>
          <w:rStyle w:val="normaltextrun"/>
        </w:rPr>
      </w:pPr>
    </w:p>
    <w:p w14:paraId="2A48A8ED" w14:textId="082B7266" w:rsidR="00245272" w:rsidRDefault="00245272" w:rsidP="00245272">
      <w:r>
        <w:t>The s</w:t>
      </w:r>
      <w:r w:rsidRPr="00104F2F">
        <w:t>et of configurations</w:t>
      </w:r>
      <w:r>
        <w:t xml:space="preserve"> defining MCS/PRB allocations for simulations was made in RAN1 #111 and the configurations are shown in Table 1. These parameters ensure that such MCS/PRB combinations yield the same spectral efficiency, i.e., the results are comparable.</w:t>
      </w:r>
    </w:p>
    <w:p w14:paraId="6EC7F0ED" w14:textId="77777777" w:rsidR="00B54423" w:rsidRDefault="00B54423" w:rsidP="002D6E82">
      <w:pPr>
        <w:jc w:val="center"/>
        <w:rPr>
          <w:b/>
          <w:bCs/>
        </w:rPr>
      </w:pPr>
    </w:p>
    <w:p w14:paraId="1B0317CC" w14:textId="77777777" w:rsidR="00B54423" w:rsidRDefault="00B54423" w:rsidP="002D6E82">
      <w:pPr>
        <w:jc w:val="center"/>
        <w:rPr>
          <w:b/>
          <w:bCs/>
        </w:rPr>
      </w:pPr>
    </w:p>
    <w:p w14:paraId="3245683A" w14:textId="77777777" w:rsidR="00B54423" w:rsidRDefault="00B54423" w:rsidP="002D6E82">
      <w:pPr>
        <w:jc w:val="center"/>
        <w:rPr>
          <w:b/>
          <w:bCs/>
        </w:rPr>
      </w:pPr>
    </w:p>
    <w:p w14:paraId="0BDE8A46" w14:textId="77777777" w:rsidR="00B54423" w:rsidRDefault="00B54423" w:rsidP="002D6E82">
      <w:pPr>
        <w:jc w:val="center"/>
        <w:rPr>
          <w:b/>
          <w:bCs/>
        </w:rPr>
      </w:pPr>
    </w:p>
    <w:p w14:paraId="1059E223" w14:textId="77777777" w:rsidR="00BE066F" w:rsidRDefault="00BE066F" w:rsidP="002D6E82">
      <w:pPr>
        <w:jc w:val="center"/>
        <w:rPr>
          <w:b/>
          <w:bCs/>
        </w:rPr>
      </w:pPr>
    </w:p>
    <w:p w14:paraId="48569214" w14:textId="77777777" w:rsidR="00B54423" w:rsidRDefault="00B54423" w:rsidP="002D6E82">
      <w:pPr>
        <w:jc w:val="center"/>
        <w:rPr>
          <w:b/>
          <w:bCs/>
        </w:rPr>
      </w:pPr>
    </w:p>
    <w:p w14:paraId="532D48D7" w14:textId="655D536E" w:rsidR="002D6E82" w:rsidRPr="008921F0" w:rsidRDefault="002D6E82" w:rsidP="002D6E82">
      <w:pPr>
        <w:jc w:val="center"/>
      </w:pPr>
      <w:r>
        <w:rPr>
          <w:b/>
          <w:bCs/>
        </w:rPr>
        <w:lastRenderedPageBreak/>
        <w:t xml:space="preserve">Table 1 </w:t>
      </w:r>
      <w:r>
        <w:t>Set of configurations for simulations</w:t>
      </w:r>
    </w:p>
    <w:tbl>
      <w:tblPr>
        <w:tblW w:w="0" w:type="auto"/>
        <w:jc w:val="center"/>
        <w:tblCellMar>
          <w:left w:w="0" w:type="dxa"/>
          <w:right w:w="0" w:type="dxa"/>
        </w:tblCellMar>
        <w:tblLook w:val="04A0" w:firstRow="1" w:lastRow="0" w:firstColumn="1" w:lastColumn="0" w:noHBand="0" w:noVBand="1"/>
      </w:tblPr>
      <w:tblGrid>
        <w:gridCol w:w="944"/>
        <w:gridCol w:w="1380"/>
        <w:gridCol w:w="966"/>
        <w:gridCol w:w="896"/>
        <w:gridCol w:w="1216"/>
        <w:gridCol w:w="1158"/>
        <w:gridCol w:w="651"/>
        <w:gridCol w:w="1006"/>
      </w:tblGrid>
      <w:tr w:rsidR="002D6E82" w14:paraId="0D1F184C" w14:textId="77777777" w:rsidTr="152B635A">
        <w:trPr>
          <w:jc w:val="center"/>
        </w:trPr>
        <w:tc>
          <w:tcPr>
            <w:tcW w:w="2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5043EA" w14:textId="77777777" w:rsidR="002D6E82" w:rsidRPr="006570C0" w:rsidRDefault="002D6E82" w:rsidP="00784F80">
            <w:pPr>
              <w:pStyle w:val="xmsonormal"/>
              <w:jc w:val="center"/>
              <w:rPr>
                <w:lang w:eastAsia="fr-FR"/>
              </w:rPr>
            </w:pPr>
            <w:r>
              <w:t> </w:t>
            </w:r>
          </w:p>
        </w:tc>
        <w:tc>
          <w:tcPr>
            <w:tcW w:w="186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14A1963" w14:textId="77777777" w:rsidR="002D6E82" w:rsidRDefault="002D6E82" w:rsidP="00784F80">
            <w:pPr>
              <w:pStyle w:val="xmsonormal"/>
              <w:jc w:val="center"/>
            </w:pPr>
            <w:r>
              <w:t>No spectrum extension</w:t>
            </w:r>
          </w:p>
        </w:tc>
        <w:tc>
          <w:tcPr>
            <w:tcW w:w="4031"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BCB957" w14:textId="77777777" w:rsidR="002D6E82" w:rsidRDefault="002D6E82" w:rsidP="00784F80">
            <w:pPr>
              <w:pStyle w:val="xmsonormal"/>
              <w:jc w:val="center"/>
            </w:pPr>
            <w:r>
              <w:t>With spectrum extension</w:t>
            </w:r>
          </w:p>
        </w:tc>
      </w:tr>
      <w:tr w:rsidR="002D6E82" w14:paraId="04941BB3" w14:textId="77777777" w:rsidTr="152B635A">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F3DF57" w14:textId="77777777" w:rsidR="002D6E82" w:rsidRDefault="002D6E82" w:rsidP="00784F80">
            <w:pPr>
              <w:pStyle w:val="xmsonormal"/>
              <w:jc w:val="center"/>
            </w:pPr>
            <w:r>
              <w:t>TBS value</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CC149A" w14:textId="77777777" w:rsidR="002D6E82" w:rsidRDefault="002D6E82" w:rsidP="00784F80">
            <w:pPr>
              <w:pStyle w:val="xmsonormal"/>
              <w:jc w:val="center"/>
            </w:pPr>
            <w:proofErr w:type="spellStart"/>
            <w:r>
              <w:t>Tput</w:t>
            </w:r>
            <w:proofErr w:type="spellEnd"/>
            <w:r>
              <w:t xml:space="preserve"> estimation for DDDSU @4GHz</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3F257F" w14:textId="77777777" w:rsidR="002D6E82" w:rsidRDefault="002D6E82" w:rsidP="00784F80">
            <w:pPr>
              <w:pStyle w:val="xmsonormal"/>
              <w:jc w:val="center"/>
            </w:pPr>
            <w:r>
              <w:t>#PRBs</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8E52E7" w14:textId="77777777" w:rsidR="002D6E82" w:rsidRDefault="002D6E82" w:rsidP="00784F80">
            <w:pPr>
              <w:pStyle w:val="xmsonormal"/>
              <w:jc w:val="center"/>
            </w:pPr>
            <w:r>
              <w:t>MCS</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0F329F" w14:textId="77777777" w:rsidR="002D6E82" w:rsidRDefault="002D6E82" w:rsidP="00784F80">
            <w:pPr>
              <w:pStyle w:val="xmsonormal"/>
              <w:jc w:val="center"/>
            </w:pPr>
            <w:r>
              <w:t>#PRBs before extension</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15DB46" w14:textId="77777777" w:rsidR="002D6E82" w:rsidRDefault="002D6E82" w:rsidP="00784F80">
            <w:pPr>
              <w:pStyle w:val="xmsonormal"/>
              <w:jc w:val="center"/>
            </w:pPr>
            <w:r>
              <w:t>#PRBs after extension</w:t>
            </w:r>
          </w:p>
        </w:tc>
        <w:tc>
          <w:tcPr>
            <w:tcW w:w="651" w:type="dxa"/>
            <w:tcBorders>
              <w:top w:val="nil"/>
              <w:left w:val="nil"/>
              <w:bottom w:val="single" w:sz="8" w:space="0" w:color="auto"/>
              <w:right w:val="single" w:sz="8" w:space="0" w:color="auto"/>
            </w:tcBorders>
            <w:vAlign w:val="center"/>
            <w:hideMark/>
          </w:tcPr>
          <w:p w14:paraId="7189DA47" w14:textId="77777777" w:rsidR="002D6E82" w:rsidRDefault="002D6E82" w:rsidP="00784F80">
            <w:pPr>
              <w:pStyle w:val="xmsonormal"/>
              <w:jc w:val="center"/>
            </w:pPr>
            <w:r>
              <w:t>MCS</w:t>
            </w:r>
          </w:p>
        </w:tc>
        <w:tc>
          <w:tcPr>
            <w:tcW w:w="1006" w:type="dxa"/>
            <w:tcBorders>
              <w:top w:val="nil"/>
              <w:left w:val="nil"/>
              <w:bottom w:val="single" w:sz="8" w:space="0" w:color="auto"/>
              <w:right w:val="single" w:sz="8" w:space="0" w:color="auto"/>
            </w:tcBorders>
            <w:vAlign w:val="center"/>
            <w:hideMark/>
          </w:tcPr>
          <w:p w14:paraId="5087CB6E" w14:textId="77777777" w:rsidR="002D6E82" w:rsidRDefault="002D6E82" w:rsidP="00784F80">
            <w:pPr>
              <w:pStyle w:val="xmsonormal"/>
              <w:jc w:val="center"/>
            </w:pPr>
            <w:r>
              <w:t>Spectrum extension factor</w:t>
            </w:r>
          </w:p>
        </w:tc>
      </w:tr>
      <w:tr w:rsidR="002D6E82" w:rsidRPr="00D94B3B" w14:paraId="5D52B082" w14:textId="77777777" w:rsidTr="152B635A">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F7423F" w14:textId="77777777" w:rsidR="002D6E82" w:rsidRPr="00BE61B3" w:rsidRDefault="002D6E82" w:rsidP="00784F80">
            <w:pPr>
              <w:pStyle w:val="xmsonormal"/>
              <w:jc w:val="center"/>
              <w:rPr>
                <w:sz w:val="20"/>
                <w:szCs w:val="20"/>
              </w:rPr>
            </w:pPr>
            <w:r w:rsidRPr="00BE61B3">
              <w:rPr>
                <w:sz w:val="20"/>
                <w:szCs w:val="20"/>
              </w:rPr>
              <w:t>2408</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B548C5" w14:textId="77777777" w:rsidR="002D6E82" w:rsidRPr="00BE61B3" w:rsidRDefault="002D6E82" w:rsidP="00784F80">
            <w:pPr>
              <w:pStyle w:val="xmsonormal"/>
              <w:jc w:val="center"/>
              <w:rPr>
                <w:sz w:val="20"/>
                <w:szCs w:val="20"/>
              </w:rPr>
            </w:pPr>
            <w:r w:rsidRPr="00BE61B3">
              <w:rPr>
                <w:sz w:val="20"/>
                <w:szCs w:val="20"/>
              </w:rPr>
              <w:t>963.2 kbps</w:t>
            </w:r>
          </w:p>
        </w:tc>
        <w:tc>
          <w:tcPr>
            <w:tcW w:w="966" w:type="dxa"/>
            <w:tcBorders>
              <w:top w:val="nil"/>
              <w:left w:val="nil"/>
              <w:bottom w:val="single" w:sz="8" w:space="0" w:color="auto"/>
              <w:right w:val="single" w:sz="8" w:space="0" w:color="auto"/>
            </w:tcBorders>
            <w:tcMar>
              <w:top w:w="0" w:type="dxa"/>
              <w:left w:w="108" w:type="dxa"/>
              <w:bottom w:w="0" w:type="dxa"/>
              <w:right w:w="108" w:type="dxa"/>
            </w:tcMar>
            <w:hideMark/>
          </w:tcPr>
          <w:p w14:paraId="0DB59E43" w14:textId="77777777" w:rsidR="002D6E82" w:rsidRPr="00BE61B3" w:rsidRDefault="002D6E82" w:rsidP="00784F80">
            <w:pPr>
              <w:pStyle w:val="xmsonormal"/>
              <w:jc w:val="center"/>
              <w:rPr>
                <w:sz w:val="20"/>
                <w:szCs w:val="20"/>
              </w:rPr>
            </w:pPr>
            <w:r w:rsidRPr="00BE61B3">
              <w:rPr>
                <w:sz w:val="20"/>
                <w:szCs w:val="20"/>
              </w:rPr>
              <w:t>16</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0B852B03" w14:textId="77777777" w:rsidR="002D6E82" w:rsidRPr="00BE61B3" w:rsidRDefault="002D6E82" w:rsidP="00784F80">
            <w:pPr>
              <w:pStyle w:val="xmsonormal"/>
              <w:jc w:val="center"/>
              <w:rPr>
                <w:sz w:val="20"/>
                <w:szCs w:val="20"/>
              </w:rPr>
            </w:pPr>
            <w:r w:rsidRPr="00BE61B3">
              <w:rPr>
                <w:sz w:val="20"/>
                <w:szCs w:val="20"/>
              </w:rPr>
              <w:t>7</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14:paraId="0ECFCE30" w14:textId="77777777" w:rsidR="002D6E82" w:rsidRPr="00BE61B3" w:rsidRDefault="002D6E82" w:rsidP="00784F80">
            <w:pPr>
              <w:pStyle w:val="xmsonormal"/>
              <w:jc w:val="center"/>
              <w:rPr>
                <w:sz w:val="20"/>
                <w:szCs w:val="20"/>
              </w:rPr>
            </w:pPr>
            <w:r w:rsidRPr="00BE61B3">
              <w:rPr>
                <w:sz w:val="20"/>
                <w:szCs w:val="20"/>
              </w:rPr>
              <w:t>14</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14:paraId="5525AE79" w14:textId="77777777" w:rsidR="002D6E82" w:rsidRPr="00BE61B3" w:rsidRDefault="002D6E82" w:rsidP="00784F80">
            <w:pPr>
              <w:pStyle w:val="xmsonormal"/>
              <w:jc w:val="center"/>
              <w:rPr>
                <w:sz w:val="20"/>
                <w:szCs w:val="20"/>
              </w:rPr>
            </w:pPr>
            <w:r w:rsidRPr="00BE61B3">
              <w:rPr>
                <w:sz w:val="20"/>
                <w:szCs w:val="20"/>
              </w:rPr>
              <w:t>16</w:t>
            </w:r>
          </w:p>
        </w:tc>
        <w:tc>
          <w:tcPr>
            <w:tcW w:w="651" w:type="dxa"/>
            <w:tcBorders>
              <w:top w:val="nil"/>
              <w:left w:val="nil"/>
              <w:bottom w:val="single" w:sz="8" w:space="0" w:color="auto"/>
              <w:right w:val="single" w:sz="8" w:space="0" w:color="auto"/>
            </w:tcBorders>
            <w:hideMark/>
          </w:tcPr>
          <w:p w14:paraId="21A34A26" w14:textId="77777777" w:rsidR="002D6E82" w:rsidRPr="00BE61B3" w:rsidRDefault="002D6E82" w:rsidP="00784F80">
            <w:pPr>
              <w:pStyle w:val="xmsonormal"/>
              <w:jc w:val="center"/>
              <w:rPr>
                <w:sz w:val="20"/>
                <w:szCs w:val="20"/>
              </w:rPr>
            </w:pPr>
            <w:r w:rsidRPr="00BE61B3">
              <w:rPr>
                <w:sz w:val="20"/>
                <w:szCs w:val="20"/>
              </w:rPr>
              <w:t>8</w:t>
            </w:r>
          </w:p>
        </w:tc>
        <w:tc>
          <w:tcPr>
            <w:tcW w:w="1006" w:type="dxa"/>
            <w:tcBorders>
              <w:top w:val="nil"/>
              <w:left w:val="nil"/>
              <w:bottom w:val="single" w:sz="8" w:space="0" w:color="auto"/>
              <w:right w:val="single" w:sz="8" w:space="0" w:color="auto"/>
            </w:tcBorders>
            <w:hideMark/>
          </w:tcPr>
          <w:p w14:paraId="106066C1" w14:textId="77777777" w:rsidR="002D6E82" w:rsidRPr="00BE61B3" w:rsidRDefault="002D6E82" w:rsidP="00784F80">
            <w:pPr>
              <w:pStyle w:val="xmsonormal"/>
              <w:jc w:val="center"/>
              <w:rPr>
                <w:sz w:val="20"/>
                <w:szCs w:val="20"/>
              </w:rPr>
            </w:pPr>
            <w:r w:rsidRPr="00BE61B3">
              <w:rPr>
                <w:sz w:val="20"/>
                <w:szCs w:val="20"/>
              </w:rPr>
              <w:t xml:space="preserve">1/8 </w:t>
            </w:r>
          </w:p>
        </w:tc>
      </w:tr>
      <w:tr w:rsidR="002D6E82" w:rsidRPr="00D94B3B" w14:paraId="12C7E61A" w14:textId="77777777" w:rsidTr="152B635A">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4A667C" w14:textId="77777777" w:rsidR="002D6E82" w:rsidRPr="00BE61B3" w:rsidRDefault="002D6E82" w:rsidP="00784F80">
            <w:pPr>
              <w:pStyle w:val="xmsonormal"/>
              <w:jc w:val="center"/>
              <w:rPr>
                <w:sz w:val="20"/>
                <w:szCs w:val="20"/>
              </w:rPr>
            </w:pPr>
            <w:r w:rsidRPr="00BE61B3">
              <w:rPr>
                <w:sz w:val="20"/>
                <w:szCs w:val="20"/>
              </w:rPr>
              <w:t>5376</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4A752B" w14:textId="77777777" w:rsidR="002D6E82" w:rsidRPr="00BE61B3" w:rsidRDefault="002D6E82" w:rsidP="00784F80">
            <w:pPr>
              <w:pStyle w:val="xmsonormal"/>
              <w:jc w:val="center"/>
              <w:rPr>
                <w:sz w:val="20"/>
                <w:szCs w:val="20"/>
              </w:rPr>
            </w:pPr>
            <w:r w:rsidRPr="00BE61B3">
              <w:rPr>
                <w:sz w:val="20"/>
                <w:szCs w:val="20"/>
              </w:rPr>
              <w:t>~2.15 Mbps</w:t>
            </w:r>
          </w:p>
        </w:tc>
        <w:tc>
          <w:tcPr>
            <w:tcW w:w="966" w:type="dxa"/>
            <w:tcBorders>
              <w:top w:val="nil"/>
              <w:left w:val="nil"/>
              <w:bottom w:val="single" w:sz="8" w:space="0" w:color="auto"/>
              <w:right w:val="single" w:sz="8" w:space="0" w:color="auto"/>
            </w:tcBorders>
            <w:tcMar>
              <w:top w:w="0" w:type="dxa"/>
              <w:left w:w="108" w:type="dxa"/>
              <w:bottom w:w="0" w:type="dxa"/>
              <w:right w:w="108" w:type="dxa"/>
            </w:tcMar>
            <w:hideMark/>
          </w:tcPr>
          <w:p w14:paraId="687DCF75" w14:textId="77777777" w:rsidR="002D6E82" w:rsidRPr="00BE61B3" w:rsidRDefault="002D6E82" w:rsidP="00784F80">
            <w:pPr>
              <w:pStyle w:val="xmsonormal"/>
              <w:jc w:val="center"/>
              <w:rPr>
                <w:sz w:val="20"/>
                <w:szCs w:val="20"/>
              </w:rPr>
            </w:pPr>
            <w:r w:rsidRPr="00BE61B3">
              <w:rPr>
                <w:sz w:val="20"/>
                <w:szCs w:val="20"/>
              </w:rPr>
              <w:t>32</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3D8C975E" w14:textId="77777777" w:rsidR="002D6E82" w:rsidRPr="00BE61B3" w:rsidRDefault="002D6E82" w:rsidP="00784F80">
            <w:pPr>
              <w:pStyle w:val="xmsonormal"/>
              <w:jc w:val="center"/>
              <w:rPr>
                <w:sz w:val="20"/>
                <w:szCs w:val="20"/>
              </w:rPr>
            </w:pPr>
            <w:r w:rsidRPr="00BE61B3">
              <w:rPr>
                <w:sz w:val="20"/>
                <w:szCs w:val="20"/>
              </w:rPr>
              <w:t>8</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14:paraId="5597BF26" w14:textId="48588960" w:rsidR="002D6E82" w:rsidRPr="00BE61B3" w:rsidRDefault="1E3718AE" w:rsidP="00784F80">
            <w:pPr>
              <w:pStyle w:val="xmsonormal"/>
              <w:jc w:val="center"/>
              <w:rPr>
                <w:sz w:val="20"/>
                <w:szCs w:val="20"/>
              </w:rPr>
            </w:pPr>
            <w:r w:rsidRPr="152B635A">
              <w:rPr>
                <w:sz w:val="20"/>
                <w:szCs w:val="20"/>
              </w:rPr>
              <w:t>28</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14:paraId="398CF204" w14:textId="77777777" w:rsidR="002D6E82" w:rsidRPr="00BE61B3" w:rsidRDefault="002D6E82" w:rsidP="00784F80">
            <w:pPr>
              <w:pStyle w:val="xmsonormal"/>
              <w:jc w:val="center"/>
              <w:rPr>
                <w:sz w:val="20"/>
                <w:szCs w:val="20"/>
              </w:rPr>
            </w:pPr>
            <w:r w:rsidRPr="00BE61B3">
              <w:rPr>
                <w:sz w:val="20"/>
                <w:szCs w:val="20"/>
              </w:rPr>
              <w:t>32</w:t>
            </w:r>
          </w:p>
        </w:tc>
        <w:tc>
          <w:tcPr>
            <w:tcW w:w="651" w:type="dxa"/>
            <w:tcBorders>
              <w:top w:val="nil"/>
              <w:left w:val="nil"/>
              <w:bottom w:val="single" w:sz="8" w:space="0" w:color="auto"/>
              <w:right w:val="single" w:sz="8" w:space="0" w:color="auto"/>
            </w:tcBorders>
            <w:hideMark/>
          </w:tcPr>
          <w:p w14:paraId="6F2D5BCB" w14:textId="77777777" w:rsidR="002D6E82" w:rsidRPr="00BE61B3" w:rsidRDefault="002D6E82" w:rsidP="00784F80">
            <w:pPr>
              <w:pStyle w:val="xmsonormal"/>
              <w:jc w:val="center"/>
              <w:rPr>
                <w:sz w:val="20"/>
                <w:szCs w:val="20"/>
              </w:rPr>
            </w:pPr>
            <w:r w:rsidRPr="00BE61B3">
              <w:rPr>
                <w:sz w:val="20"/>
                <w:szCs w:val="20"/>
              </w:rPr>
              <w:t>9</w:t>
            </w:r>
          </w:p>
        </w:tc>
        <w:tc>
          <w:tcPr>
            <w:tcW w:w="1006" w:type="dxa"/>
            <w:tcBorders>
              <w:top w:val="nil"/>
              <w:left w:val="nil"/>
              <w:bottom w:val="single" w:sz="8" w:space="0" w:color="auto"/>
              <w:right w:val="single" w:sz="8" w:space="0" w:color="auto"/>
            </w:tcBorders>
            <w:hideMark/>
          </w:tcPr>
          <w:p w14:paraId="3A275A81" w14:textId="77777777" w:rsidR="002D6E82" w:rsidRPr="00BE61B3" w:rsidRDefault="002D6E82" w:rsidP="00784F80">
            <w:pPr>
              <w:pStyle w:val="xmsonormal"/>
              <w:jc w:val="center"/>
              <w:rPr>
                <w:sz w:val="20"/>
                <w:szCs w:val="20"/>
              </w:rPr>
            </w:pPr>
            <w:r w:rsidRPr="00BE61B3">
              <w:rPr>
                <w:sz w:val="20"/>
                <w:szCs w:val="20"/>
              </w:rPr>
              <w:t xml:space="preserve">1/8 </w:t>
            </w:r>
          </w:p>
        </w:tc>
      </w:tr>
      <w:tr w:rsidR="002D6E82" w:rsidRPr="00D94B3B" w14:paraId="6650462A" w14:textId="77777777" w:rsidTr="152B635A">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D321C1" w14:textId="77777777" w:rsidR="002D6E82" w:rsidRPr="00BE61B3" w:rsidRDefault="002D6E82" w:rsidP="00784F80">
            <w:pPr>
              <w:pStyle w:val="xmsonormal"/>
              <w:jc w:val="center"/>
              <w:rPr>
                <w:sz w:val="20"/>
                <w:szCs w:val="20"/>
              </w:rPr>
            </w:pPr>
            <w:r w:rsidRPr="00BE61B3">
              <w:rPr>
                <w:sz w:val="20"/>
                <w:szCs w:val="20"/>
              </w:rPr>
              <w:t>272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C2A654" w14:textId="77777777" w:rsidR="002D6E82" w:rsidRPr="00BE61B3" w:rsidRDefault="002D6E82" w:rsidP="00784F80">
            <w:pPr>
              <w:pStyle w:val="xmsonormal"/>
              <w:jc w:val="center"/>
              <w:rPr>
                <w:sz w:val="20"/>
                <w:szCs w:val="20"/>
              </w:rPr>
            </w:pPr>
            <w:r w:rsidRPr="00BE61B3">
              <w:rPr>
                <w:sz w:val="20"/>
                <w:szCs w:val="20"/>
              </w:rPr>
              <w:t>108.8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73CDB6" w14:textId="77777777" w:rsidR="002D6E82" w:rsidRPr="00C80CB1" w:rsidRDefault="002D6E82" w:rsidP="00784F80">
            <w:pPr>
              <w:pStyle w:val="xmsonormal"/>
              <w:jc w:val="center"/>
              <w:rPr>
                <w:sz w:val="20"/>
                <w:szCs w:val="20"/>
              </w:rPr>
            </w:pPr>
            <w:r w:rsidRPr="00C80CB1">
              <w:rPr>
                <w:sz w:val="20"/>
                <w:szCs w:val="20"/>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A7C039" w14:textId="77777777" w:rsidR="002D6E82" w:rsidRPr="00C80CB1" w:rsidRDefault="002D6E82" w:rsidP="00784F80">
            <w:pPr>
              <w:pStyle w:val="xmsonormal"/>
              <w:jc w:val="center"/>
              <w:rPr>
                <w:sz w:val="20"/>
                <w:szCs w:val="20"/>
              </w:rPr>
            </w:pPr>
            <w:r w:rsidRPr="00C80CB1">
              <w:rPr>
                <w:sz w:val="20"/>
                <w:szCs w:val="20"/>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85FCFC" w14:textId="77777777" w:rsidR="002D6E82" w:rsidRPr="00C80CB1" w:rsidRDefault="002D6E82" w:rsidP="00784F80">
            <w:pPr>
              <w:pStyle w:val="xmsonormal"/>
              <w:jc w:val="center"/>
              <w:rPr>
                <w:sz w:val="20"/>
                <w:szCs w:val="20"/>
              </w:rPr>
            </w:pPr>
            <w:r w:rsidRPr="00C80CB1">
              <w:rPr>
                <w:sz w:val="20"/>
                <w:szCs w:val="20"/>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4724D1" w14:textId="77777777" w:rsidR="002D6E82" w:rsidRPr="00C80CB1" w:rsidRDefault="002D6E82" w:rsidP="00784F80">
            <w:pPr>
              <w:pStyle w:val="xmsonormal"/>
              <w:jc w:val="center"/>
              <w:rPr>
                <w:sz w:val="20"/>
                <w:szCs w:val="20"/>
              </w:rPr>
            </w:pPr>
            <w:r w:rsidRPr="00C80CB1">
              <w:rPr>
                <w:sz w:val="20"/>
                <w:szCs w:val="20"/>
              </w:rPr>
              <w:t>8</w:t>
            </w:r>
          </w:p>
        </w:tc>
        <w:tc>
          <w:tcPr>
            <w:tcW w:w="651" w:type="dxa"/>
            <w:tcBorders>
              <w:top w:val="nil"/>
              <w:left w:val="nil"/>
              <w:bottom w:val="single" w:sz="8" w:space="0" w:color="auto"/>
              <w:right w:val="single" w:sz="8" w:space="0" w:color="auto"/>
            </w:tcBorders>
            <w:vAlign w:val="center"/>
            <w:hideMark/>
          </w:tcPr>
          <w:p w14:paraId="4B5C3486" w14:textId="77777777" w:rsidR="002D6E82" w:rsidRPr="00C80CB1" w:rsidRDefault="002D6E82" w:rsidP="00784F80">
            <w:pPr>
              <w:pStyle w:val="xmsonormal"/>
              <w:jc w:val="center"/>
              <w:rPr>
                <w:sz w:val="20"/>
                <w:szCs w:val="20"/>
              </w:rPr>
            </w:pPr>
            <w:r w:rsidRPr="00C80CB1">
              <w:rPr>
                <w:sz w:val="20"/>
                <w:szCs w:val="20"/>
              </w:rPr>
              <w:t>1</w:t>
            </w:r>
          </w:p>
        </w:tc>
        <w:tc>
          <w:tcPr>
            <w:tcW w:w="1006" w:type="dxa"/>
            <w:tcBorders>
              <w:top w:val="nil"/>
              <w:left w:val="nil"/>
              <w:bottom w:val="single" w:sz="8" w:space="0" w:color="auto"/>
              <w:right w:val="single" w:sz="8" w:space="0" w:color="auto"/>
            </w:tcBorders>
            <w:hideMark/>
          </w:tcPr>
          <w:p w14:paraId="2B57E747" w14:textId="77777777" w:rsidR="002D6E82" w:rsidRPr="00BE61B3" w:rsidRDefault="002D6E82" w:rsidP="00784F80">
            <w:pPr>
              <w:pStyle w:val="xmsonormal"/>
              <w:jc w:val="center"/>
              <w:rPr>
                <w:sz w:val="20"/>
                <w:szCs w:val="20"/>
              </w:rPr>
            </w:pPr>
            <w:r w:rsidRPr="00BE61B3">
              <w:rPr>
                <w:sz w:val="20"/>
                <w:szCs w:val="20"/>
              </w:rPr>
              <w:t>¼</w:t>
            </w:r>
          </w:p>
        </w:tc>
      </w:tr>
      <w:tr w:rsidR="002D6E82" w:rsidRPr="00D94B3B" w14:paraId="7D043129" w14:textId="77777777" w:rsidTr="152B635A">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A09C04" w14:textId="77777777" w:rsidR="002D6E82" w:rsidRPr="00BE61B3" w:rsidRDefault="002D6E82" w:rsidP="00784F80">
            <w:pPr>
              <w:pStyle w:val="xmsonormal"/>
              <w:jc w:val="center"/>
              <w:rPr>
                <w:sz w:val="20"/>
                <w:szCs w:val="20"/>
              </w:rPr>
            </w:pPr>
            <w:r w:rsidRPr="00BE61B3">
              <w:rPr>
                <w:sz w:val="20"/>
                <w:szCs w:val="20"/>
              </w:rPr>
              <w:t>1032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8E085E" w14:textId="77777777" w:rsidR="002D6E82" w:rsidRPr="00BE61B3" w:rsidRDefault="002D6E82" w:rsidP="00784F80">
            <w:pPr>
              <w:pStyle w:val="xmsonormal"/>
              <w:jc w:val="center"/>
              <w:rPr>
                <w:sz w:val="20"/>
                <w:szCs w:val="20"/>
              </w:rPr>
            </w:pPr>
            <w:r w:rsidRPr="00BE61B3">
              <w:rPr>
                <w:sz w:val="20"/>
                <w:szCs w:val="20"/>
              </w:rPr>
              <w:t>412.8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E3B97F" w14:textId="77777777" w:rsidR="002D6E82" w:rsidRPr="00C80CB1" w:rsidRDefault="002D6E82" w:rsidP="00784F80">
            <w:pPr>
              <w:pStyle w:val="xmsonormal"/>
              <w:jc w:val="center"/>
              <w:rPr>
                <w:sz w:val="20"/>
                <w:szCs w:val="20"/>
              </w:rPr>
            </w:pPr>
            <w:r w:rsidRPr="00C80CB1">
              <w:rPr>
                <w:sz w:val="20"/>
                <w:szCs w:val="20"/>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4FEB38" w14:textId="77777777" w:rsidR="002D6E82" w:rsidRPr="00C80CB1" w:rsidRDefault="002D6E82" w:rsidP="00784F80">
            <w:pPr>
              <w:pStyle w:val="xmsonormal"/>
              <w:jc w:val="center"/>
              <w:rPr>
                <w:sz w:val="20"/>
                <w:szCs w:val="20"/>
              </w:rPr>
            </w:pPr>
            <w:r w:rsidRPr="00C80CB1">
              <w:rPr>
                <w:sz w:val="20"/>
                <w:szCs w:val="20"/>
              </w:rPr>
              <w:t>6</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FF9205" w14:textId="77777777" w:rsidR="002D6E82" w:rsidRPr="00C80CB1" w:rsidRDefault="002D6E82" w:rsidP="00784F80">
            <w:pPr>
              <w:pStyle w:val="xmsonormal"/>
              <w:jc w:val="center"/>
              <w:rPr>
                <w:sz w:val="20"/>
                <w:szCs w:val="20"/>
              </w:rPr>
            </w:pPr>
            <w:r w:rsidRPr="00C80CB1">
              <w:rPr>
                <w:sz w:val="20"/>
                <w:szCs w:val="20"/>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919904" w14:textId="77777777" w:rsidR="002D6E82" w:rsidRPr="00C80CB1" w:rsidRDefault="002D6E82" w:rsidP="00784F80">
            <w:pPr>
              <w:pStyle w:val="xmsonormal"/>
              <w:jc w:val="center"/>
              <w:rPr>
                <w:sz w:val="20"/>
                <w:szCs w:val="20"/>
              </w:rPr>
            </w:pPr>
            <w:r w:rsidRPr="00C80CB1">
              <w:rPr>
                <w:sz w:val="20"/>
                <w:szCs w:val="20"/>
              </w:rPr>
              <w:t>8</w:t>
            </w:r>
          </w:p>
        </w:tc>
        <w:tc>
          <w:tcPr>
            <w:tcW w:w="651" w:type="dxa"/>
            <w:tcBorders>
              <w:top w:val="nil"/>
              <w:left w:val="nil"/>
              <w:bottom w:val="single" w:sz="8" w:space="0" w:color="auto"/>
              <w:right w:val="single" w:sz="8" w:space="0" w:color="auto"/>
            </w:tcBorders>
            <w:vAlign w:val="center"/>
            <w:hideMark/>
          </w:tcPr>
          <w:p w14:paraId="71A80811" w14:textId="77777777" w:rsidR="002D6E82" w:rsidRPr="00C80CB1" w:rsidRDefault="002D6E82" w:rsidP="00784F80">
            <w:pPr>
              <w:pStyle w:val="xmsonormal"/>
              <w:jc w:val="center"/>
              <w:rPr>
                <w:sz w:val="20"/>
                <w:szCs w:val="20"/>
              </w:rPr>
            </w:pPr>
            <w:r w:rsidRPr="00C80CB1">
              <w:rPr>
                <w:sz w:val="20"/>
                <w:szCs w:val="20"/>
              </w:rPr>
              <w:t>8</w:t>
            </w:r>
          </w:p>
        </w:tc>
        <w:tc>
          <w:tcPr>
            <w:tcW w:w="1006" w:type="dxa"/>
            <w:tcBorders>
              <w:top w:val="nil"/>
              <w:left w:val="nil"/>
              <w:bottom w:val="single" w:sz="8" w:space="0" w:color="auto"/>
              <w:right w:val="single" w:sz="8" w:space="0" w:color="auto"/>
            </w:tcBorders>
            <w:hideMark/>
          </w:tcPr>
          <w:p w14:paraId="564A574E" w14:textId="77777777" w:rsidR="002D6E82" w:rsidRPr="00BE61B3" w:rsidRDefault="002D6E82" w:rsidP="00784F80">
            <w:pPr>
              <w:pStyle w:val="xmsonormal"/>
              <w:jc w:val="center"/>
              <w:rPr>
                <w:sz w:val="20"/>
                <w:szCs w:val="20"/>
              </w:rPr>
            </w:pPr>
            <w:r w:rsidRPr="00BE61B3">
              <w:rPr>
                <w:sz w:val="20"/>
                <w:szCs w:val="20"/>
              </w:rPr>
              <w:t>¼</w:t>
            </w:r>
          </w:p>
        </w:tc>
      </w:tr>
      <w:tr w:rsidR="002D6E82" w:rsidRPr="00D94B3B" w14:paraId="2E655990" w14:textId="77777777" w:rsidTr="152B635A">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DEEC54" w14:textId="77777777" w:rsidR="002D6E82" w:rsidRPr="00BE61B3" w:rsidRDefault="002D6E82" w:rsidP="00784F80">
            <w:pPr>
              <w:pStyle w:val="xmsonormal"/>
              <w:jc w:val="center"/>
              <w:rPr>
                <w:sz w:val="20"/>
                <w:szCs w:val="20"/>
              </w:rPr>
            </w:pPr>
            <w:r w:rsidRPr="00BE61B3">
              <w:rPr>
                <w:sz w:val="20"/>
                <w:szCs w:val="20"/>
              </w:rPr>
              <w:t>2152</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171D24DD" w14:textId="77777777" w:rsidR="002D6E82" w:rsidRPr="00BE61B3" w:rsidRDefault="002D6E82" w:rsidP="00784F80">
            <w:pPr>
              <w:pStyle w:val="xmsonormal"/>
              <w:jc w:val="center"/>
              <w:rPr>
                <w:sz w:val="20"/>
                <w:szCs w:val="20"/>
              </w:rPr>
            </w:pPr>
            <w:r w:rsidRPr="00BE61B3">
              <w:rPr>
                <w:sz w:val="20"/>
                <w:szCs w:val="20"/>
              </w:rPr>
              <w:t>~0.9 Mbps</w:t>
            </w:r>
          </w:p>
        </w:tc>
        <w:tc>
          <w:tcPr>
            <w:tcW w:w="966" w:type="dxa"/>
            <w:tcBorders>
              <w:top w:val="nil"/>
              <w:left w:val="nil"/>
              <w:bottom w:val="single" w:sz="8" w:space="0" w:color="auto"/>
              <w:right w:val="single" w:sz="8" w:space="0" w:color="auto"/>
            </w:tcBorders>
            <w:tcMar>
              <w:top w:w="0" w:type="dxa"/>
              <w:left w:w="108" w:type="dxa"/>
              <w:bottom w:w="0" w:type="dxa"/>
              <w:right w:w="108" w:type="dxa"/>
            </w:tcMar>
            <w:hideMark/>
          </w:tcPr>
          <w:p w14:paraId="541BFDAA" w14:textId="77777777" w:rsidR="002D6E82" w:rsidRPr="00C80CB1" w:rsidRDefault="002D6E82" w:rsidP="00784F80">
            <w:pPr>
              <w:pStyle w:val="xmsonormal"/>
              <w:jc w:val="center"/>
              <w:rPr>
                <w:sz w:val="20"/>
                <w:szCs w:val="20"/>
              </w:rPr>
            </w:pPr>
            <w:r w:rsidRPr="00C80CB1">
              <w:rPr>
                <w:sz w:val="20"/>
                <w:szCs w:val="20"/>
              </w:rPr>
              <w:t>40</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50DF3242" w14:textId="77777777" w:rsidR="002D6E82" w:rsidRPr="00C80CB1" w:rsidRDefault="002D6E82" w:rsidP="00784F80">
            <w:pPr>
              <w:pStyle w:val="xmsonormal"/>
              <w:jc w:val="center"/>
              <w:rPr>
                <w:sz w:val="20"/>
                <w:szCs w:val="20"/>
              </w:rPr>
            </w:pPr>
            <w:r w:rsidRPr="00C80CB1">
              <w:rPr>
                <w:sz w:val="20"/>
                <w:szCs w:val="20"/>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14:paraId="1D97DD1A" w14:textId="77777777" w:rsidR="002D6E82" w:rsidRPr="00C80CB1" w:rsidRDefault="002D6E82" w:rsidP="00784F80">
            <w:pPr>
              <w:pStyle w:val="xmsonormal"/>
              <w:jc w:val="center"/>
              <w:rPr>
                <w:sz w:val="20"/>
                <w:szCs w:val="20"/>
              </w:rPr>
            </w:pPr>
            <w:r w:rsidRPr="00C80CB1">
              <w:rPr>
                <w:sz w:val="20"/>
                <w:szCs w:val="20"/>
              </w:rPr>
              <w:t>30</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14:paraId="660A0117" w14:textId="77777777" w:rsidR="002D6E82" w:rsidRPr="00C80CB1" w:rsidRDefault="002D6E82" w:rsidP="00784F80">
            <w:pPr>
              <w:pStyle w:val="xmsonormal"/>
              <w:jc w:val="center"/>
              <w:rPr>
                <w:sz w:val="20"/>
                <w:szCs w:val="20"/>
              </w:rPr>
            </w:pPr>
            <w:r w:rsidRPr="00C80CB1">
              <w:rPr>
                <w:sz w:val="20"/>
                <w:szCs w:val="20"/>
              </w:rPr>
              <w:t>40</w:t>
            </w:r>
          </w:p>
        </w:tc>
        <w:tc>
          <w:tcPr>
            <w:tcW w:w="651" w:type="dxa"/>
            <w:tcBorders>
              <w:top w:val="nil"/>
              <w:left w:val="nil"/>
              <w:bottom w:val="single" w:sz="8" w:space="0" w:color="auto"/>
              <w:right w:val="single" w:sz="8" w:space="0" w:color="auto"/>
            </w:tcBorders>
            <w:hideMark/>
          </w:tcPr>
          <w:p w14:paraId="28D8B69C" w14:textId="77777777" w:rsidR="002D6E82" w:rsidRPr="00C80CB1" w:rsidRDefault="002D6E82" w:rsidP="00784F80">
            <w:pPr>
              <w:pStyle w:val="xmsonormal"/>
              <w:jc w:val="center"/>
              <w:rPr>
                <w:sz w:val="20"/>
                <w:szCs w:val="20"/>
              </w:rPr>
            </w:pPr>
            <w:r w:rsidRPr="00C80CB1">
              <w:rPr>
                <w:sz w:val="20"/>
                <w:szCs w:val="20"/>
              </w:rPr>
              <w:t>3</w:t>
            </w:r>
          </w:p>
        </w:tc>
        <w:tc>
          <w:tcPr>
            <w:tcW w:w="1006" w:type="dxa"/>
            <w:tcBorders>
              <w:top w:val="nil"/>
              <w:left w:val="nil"/>
              <w:bottom w:val="single" w:sz="8" w:space="0" w:color="auto"/>
              <w:right w:val="single" w:sz="8" w:space="0" w:color="auto"/>
            </w:tcBorders>
            <w:hideMark/>
          </w:tcPr>
          <w:p w14:paraId="1CE23DB0" w14:textId="77777777" w:rsidR="002D6E82" w:rsidRPr="00BE61B3" w:rsidRDefault="002D6E82" w:rsidP="00784F80">
            <w:pPr>
              <w:pStyle w:val="xmsonormal"/>
              <w:jc w:val="center"/>
              <w:rPr>
                <w:sz w:val="20"/>
                <w:szCs w:val="20"/>
              </w:rPr>
            </w:pPr>
            <w:r w:rsidRPr="00BE61B3">
              <w:rPr>
                <w:sz w:val="20"/>
                <w:szCs w:val="20"/>
              </w:rPr>
              <w:t>¼</w:t>
            </w:r>
          </w:p>
        </w:tc>
      </w:tr>
      <w:tr w:rsidR="002D6E82" w:rsidRPr="00D94B3B" w14:paraId="54CC8456" w14:textId="77777777" w:rsidTr="152B635A">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29ADE0" w14:textId="77777777" w:rsidR="002D6E82" w:rsidRPr="00BE61B3" w:rsidRDefault="002D6E82" w:rsidP="00784F80">
            <w:pPr>
              <w:pStyle w:val="xmsonormal"/>
              <w:jc w:val="center"/>
              <w:rPr>
                <w:sz w:val="20"/>
                <w:szCs w:val="20"/>
              </w:rPr>
            </w:pPr>
            <w:r w:rsidRPr="00BE61B3">
              <w:rPr>
                <w:sz w:val="20"/>
                <w:szCs w:val="20"/>
              </w:rPr>
              <w:t>4992</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37002592" w14:textId="77777777" w:rsidR="002D6E82" w:rsidRPr="00BE61B3" w:rsidRDefault="002D6E82" w:rsidP="00784F80">
            <w:pPr>
              <w:pStyle w:val="xmsonormal"/>
              <w:jc w:val="center"/>
              <w:rPr>
                <w:sz w:val="20"/>
                <w:szCs w:val="20"/>
              </w:rPr>
            </w:pPr>
            <w:r w:rsidRPr="00BE61B3">
              <w:rPr>
                <w:sz w:val="20"/>
                <w:szCs w:val="20"/>
              </w:rPr>
              <w:t>~2.0 Mbps</w:t>
            </w:r>
          </w:p>
        </w:tc>
        <w:tc>
          <w:tcPr>
            <w:tcW w:w="966" w:type="dxa"/>
            <w:tcBorders>
              <w:top w:val="nil"/>
              <w:left w:val="nil"/>
              <w:bottom w:val="single" w:sz="8" w:space="0" w:color="auto"/>
              <w:right w:val="single" w:sz="8" w:space="0" w:color="auto"/>
            </w:tcBorders>
            <w:tcMar>
              <w:top w:w="0" w:type="dxa"/>
              <w:left w:w="108" w:type="dxa"/>
              <w:bottom w:w="0" w:type="dxa"/>
              <w:right w:w="108" w:type="dxa"/>
            </w:tcMar>
            <w:hideMark/>
          </w:tcPr>
          <w:p w14:paraId="1BAE188D" w14:textId="77777777" w:rsidR="002D6E82" w:rsidRPr="00C80CB1" w:rsidRDefault="002D6E82" w:rsidP="00784F80">
            <w:pPr>
              <w:pStyle w:val="xmsonormal"/>
              <w:jc w:val="center"/>
              <w:rPr>
                <w:sz w:val="20"/>
                <w:szCs w:val="20"/>
              </w:rPr>
            </w:pPr>
            <w:r w:rsidRPr="00C80CB1">
              <w:rPr>
                <w:sz w:val="20"/>
                <w:szCs w:val="20"/>
              </w:rPr>
              <w:t>40</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00F0953F" w14:textId="77777777" w:rsidR="002D6E82" w:rsidRPr="00C80CB1" w:rsidRDefault="002D6E82" w:rsidP="00784F80">
            <w:pPr>
              <w:pStyle w:val="xmsonormal"/>
              <w:jc w:val="center"/>
              <w:rPr>
                <w:sz w:val="20"/>
                <w:szCs w:val="20"/>
              </w:rPr>
            </w:pPr>
            <w:r w:rsidRPr="00C80CB1">
              <w:rPr>
                <w:sz w:val="20"/>
                <w:szCs w:val="20"/>
              </w:rPr>
              <w:t>6</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14:paraId="289A31F5" w14:textId="77777777" w:rsidR="002D6E82" w:rsidRPr="00C80CB1" w:rsidRDefault="002D6E82" w:rsidP="00784F80">
            <w:pPr>
              <w:pStyle w:val="xmsonormal"/>
              <w:jc w:val="center"/>
              <w:rPr>
                <w:sz w:val="20"/>
                <w:szCs w:val="20"/>
              </w:rPr>
            </w:pPr>
            <w:r w:rsidRPr="00C80CB1">
              <w:rPr>
                <w:sz w:val="20"/>
                <w:szCs w:val="20"/>
              </w:rPr>
              <w:t>30</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14:paraId="3E7B53F4" w14:textId="77777777" w:rsidR="002D6E82" w:rsidRPr="00C80CB1" w:rsidRDefault="002D6E82" w:rsidP="00784F80">
            <w:pPr>
              <w:pStyle w:val="xmsonormal"/>
              <w:jc w:val="center"/>
              <w:rPr>
                <w:sz w:val="20"/>
                <w:szCs w:val="20"/>
              </w:rPr>
            </w:pPr>
            <w:r w:rsidRPr="00C80CB1">
              <w:rPr>
                <w:sz w:val="20"/>
                <w:szCs w:val="20"/>
              </w:rPr>
              <w:t>40</w:t>
            </w:r>
          </w:p>
        </w:tc>
        <w:tc>
          <w:tcPr>
            <w:tcW w:w="651" w:type="dxa"/>
            <w:tcBorders>
              <w:top w:val="nil"/>
              <w:left w:val="nil"/>
              <w:bottom w:val="single" w:sz="8" w:space="0" w:color="auto"/>
              <w:right w:val="single" w:sz="8" w:space="0" w:color="auto"/>
            </w:tcBorders>
            <w:hideMark/>
          </w:tcPr>
          <w:p w14:paraId="1C5095B7" w14:textId="77777777" w:rsidR="002D6E82" w:rsidRPr="00C80CB1" w:rsidRDefault="002D6E82" w:rsidP="00784F80">
            <w:pPr>
              <w:pStyle w:val="xmsonormal"/>
              <w:jc w:val="center"/>
              <w:rPr>
                <w:sz w:val="20"/>
                <w:szCs w:val="20"/>
              </w:rPr>
            </w:pPr>
            <w:r w:rsidRPr="00C80CB1">
              <w:rPr>
                <w:sz w:val="20"/>
                <w:szCs w:val="20"/>
              </w:rPr>
              <w:t>8</w:t>
            </w:r>
          </w:p>
        </w:tc>
        <w:tc>
          <w:tcPr>
            <w:tcW w:w="1006" w:type="dxa"/>
            <w:tcBorders>
              <w:top w:val="nil"/>
              <w:left w:val="nil"/>
              <w:bottom w:val="single" w:sz="8" w:space="0" w:color="auto"/>
              <w:right w:val="single" w:sz="8" w:space="0" w:color="auto"/>
            </w:tcBorders>
            <w:hideMark/>
          </w:tcPr>
          <w:p w14:paraId="5A8C5602" w14:textId="77777777" w:rsidR="002D6E82" w:rsidRPr="00BE61B3" w:rsidRDefault="002D6E82" w:rsidP="00784F80">
            <w:pPr>
              <w:pStyle w:val="xmsonormal"/>
              <w:jc w:val="center"/>
              <w:rPr>
                <w:sz w:val="20"/>
                <w:szCs w:val="20"/>
              </w:rPr>
            </w:pPr>
            <w:r w:rsidRPr="00BE61B3">
              <w:rPr>
                <w:sz w:val="20"/>
                <w:szCs w:val="20"/>
              </w:rPr>
              <w:t>¼</w:t>
            </w:r>
          </w:p>
        </w:tc>
      </w:tr>
      <w:tr w:rsidR="002D6E82" w:rsidRPr="00D94B3B" w14:paraId="5DA7310D" w14:textId="77777777" w:rsidTr="152B635A">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FDA983" w14:textId="77777777" w:rsidR="002D6E82" w:rsidRPr="00BE61B3" w:rsidRDefault="002D6E82" w:rsidP="00784F80">
            <w:pPr>
              <w:pStyle w:val="xmsonormal"/>
              <w:jc w:val="center"/>
              <w:rPr>
                <w:sz w:val="20"/>
                <w:szCs w:val="20"/>
              </w:rPr>
            </w:pPr>
            <w:r w:rsidRPr="00BE61B3">
              <w:rPr>
                <w:sz w:val="20"/>
                <w:szCs w:val="20"/>
              </w:rPr>
              <w:t>552</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525CF15D" w14:textId="77777777" w:rsidR="002D6E82" w:rsidRPr="00BE61B3" w:rsidRDefault="002D6E82" w:rsidP="00784F80">
            <w:pPr>
              <w:pStyle w:val="xmsonormal"/>
              <w:jc w:val="center"/>
              <w:rPr>
                <w:sz w:val="20"/>
                <w:szCs w:val="20"/>
              </w:rPr>
            </w:pPr>
            <w:r w:rsidRPr="00BE61B3">
              <w:rPr>
                <w:sz w:val="20"/>
                <w:szCs w:val="20"/>
              </w:rPr>
              <w:t>220.8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hideMark/>
          </w:tcPr>
          <w:p w14:paraId="52A45068" w14:textId="77777777" w:rsidR="002D6E82" w:rsidRPr="00C80CB1" w:rsidRDefault="002D6E82" w:rsidP="00784F80">
            <w:pPr>
              <w:pStyle w:val="xmsonormal"/>
              <w:jc w:val="center"/>
              <w:rPr>
                <w:sz w:val="20"/>
                <w:szCs w:val="20"/>
              </w:rPr>
            </w:pPr>
            <w:r w:rsidRPr="00C80CB1">
              <w:rPr>
                <w:sz w:val="20"/>
                <w:szCs w:val="20"/>
              </w:rPr>
              <w:t>16</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04AD7489" w14:textId="77777777" w:rsidR="002D6E82" w:rsidRPr="00C80CB1" w:rsidRDefault="002D6E82" w:rsidP="00784F80">
            <w:pPr>
              <w:pStyle w:val="xmsonormal"/>
              <w:jc w:val="center"/>
              <w:rPr>
                <w:sz w:val="20"/>
                <w:szCs w:val="20"/>
              </w:rPr>
            </w:pPr>
            <w:r w:rsidRPr="00C80CB1">
              <w:rPr>
                <w:sz w:val="20"/>
                <w:szCs w:val="20"/>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14:paraId="0D5C5B94" w14:textId="77777777" w:rsidR="002D6E82" w:rsidRPr="00C80CB1" w:rsidRDefault="002D6E82" w:rsidP="00784F80">
            <w:pPr>
              <w:pStyle w:val="xmsonormal"/>
              <w:jc w:val="center"/>
              <w:rPr>
                <w:sz w:val="20"/>
                <w:szCs w:val="20"/>
              </w:rPr>
            </w:pPr>
            <w:r w:rsidRPr="00C80CB1">
              <w:rPr>
                <w:sz w:val="20"/>
                <w:szCs w:val="20"/>
              </w:rPr>
              <w:t>10</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14:paraId="2B31EBE6" w14:textId="77777777" w:rsidR="002D6E82" w:rsidRPr="00C80CB1" w:rsidRDefault="002D6E82" w:rsidP="00784F80">
            <w:pPr>
              <w:pStyle w:val="xmsonormal"/>
              <w:jc w:val="center"/>
              <w:rPr>
                <w:sz w:val="20"/>
                <w:szCs w:val="20"/>
              </w:rPr>
            </w:pPr>
            <w:r w:rsidRPr="00C80CB1">
              <w:rPr>
                <w:sz w:val="20"/>
                <w:szCs w:val="20"/>
              </w:rPr>
              <w:t>16</w:t>
            </w:r>
          </w:p>
        </w:tc>
        <w:tc>
          <w:tcPr>
            <w:tcW w:w="651" w:type="dxa"/>
            <w:tcBorders>
              <w:top w:val="nil"/>
              <w:left w:val="nil"/>
              <w:bottom w:val="single" w:sz="8" w:space="0" w:color="auto"/>
              <w:right w:val="single" w:sz="8" w:space="0" w:color="auto"/>
            </w:tcBorders>
            <w:hideMark/>
          </w:tcPr>
          <w:p w14:paraId="353393B2" w14:textId="77777777" w:rsidR="002D6E82" w:rsidRPr="00C80CB1" w:rsidRDefault="002D6E82" w:rsidP="00784F80">
            <w:pPr>
              <w:pStyle w:val="xmsonormal"/>
              <w:jc w:val="center"/>
              <w:rPr>
                <w:sz w:val="20"/>
                <w:szCs w:val="20"/>
              </w:rPr>
            </w:pPr>
            <w:r w:rsidRPr="00C80CB1">
              <w:rPr>
                <w:sz w:val="20"/>
                <w:szCs w:val="20"/>
              </w:rPr>
              <w:t>2</w:t>
            </w:r>
          </w:p>
        </w:tc>
        <w:tc>
          <w:tcPr>
            <w:tcW w:w="1006" w:type="dxa"/>
            <w:tcBorders>
              <w:top w:val="nil"/>
              <w:left w:val="nil"/>
              <w:bottom w:val="single" w:sz="8" w:space="0" w:color="auto"/>
              <w:right w:val="single" w:sz="8" w:space="0" w:color="auto"/>
            </w:tcBorders>
            <w:hideMark/>
          </w:tcPr>
          <w:p w14:paraId="16B5F5E6" w14:textId="77777777" w:rsidR="002D6E82" w:rsidRPr="00BE61B3" w:rsidRDefault="002D6E82" w:rsidP="00784F80">
            <w:pPr>
              <w:pStyle w:val="xmsonormal"/>
              <w:jc w:val="center"/>
              <w:rPr>
                <w:sz w:val="20"/>
                <w:szCs w:val="20"/>
              </w:rPr>
            </w:pPr>
            <w:r w:rsidRPr="00BE61B3">
              <w:rPr>
                <w:sz w:val="20"/>
                <w:szCs w:val="20"/>
              </w:rPr>
              <w:t>3/8</w:t>
            </w:r>
          </w:p>
        </w:tc>
      </w:tr>
      <w:tr w:rsidR="002D6E82" w:rsidRPr="00D94B3B" w14:paraId="3FC2186F" w14:textId="77777777" w:rsidTr="152B635A">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1197E9" w14:textId="77777777" w:rsidR="002D6E82" w:rsidRPr="00BE61B3" w:rsidRDefault="002D6E82" w:rsidP="00784F80">
            <w:pPr>
              <w:pStyle w:val="xmsonormal"/>
              <w:jc w:val="center"/>
              <w:rPr>
                <w:sz w:val="20"/>
                <w:szCs w:val="20"/>
              </w:rPr>
            </w:pPr>
            <w:r w:rsidRPr="00BE61B3">
              <w:rPr>
                <w:sz w:val="20"/>
                <w:szCs w:val="20"/>
              </w:rPr>
              <w:t>1736</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27FDBDD5" w14:textId="77777777" w:rsidR="002D6E82" w:rsidRPr="00BE61B3" w:rsidRDefault="002D6E82" w:rsidP="00784F80">
            <w:pPr>
              <w:pStyle w:val="xmsonormal"/>
              <w:jc w:val="center"/>
              <w:rPr>
                <w:sz w:val="20"/>
                <w:szCs w:val="20"/>
              </w:rPr>
            </w:pPr>
            <w:r w:rsidRPr="00BE61B3">
              <w:rPr>
                <w:sz w:val="20"/>
                <w:szCs w:val="20"/>
              </w:rPr>
              <w:t>694.6 kbps</w:t>
            </w:r>
          </w:p>
        </w:tc>
        <w:tc>
          <w:tcPr>
            <w:tcW w:w="966" w:type="dxa"/>
            <w:tcBorders>
              <w:top w:val="nil"/>
              <w:left w:val="nil"/>
              <w:bottom w:val="single" w:sz="8" w:space="0" w:color="auto"/>
              <w:right w:val="single" w:sz="8" w:space="0" w:color="auto"/>
            </w:tcBorders>
            <w:tcMar>
              <w:top w:w="0" w:type="dxa"/>
              <w:left w:w="108" w:type="dxa"/>
              <w:bottom w:w="0" w:type="dxa"/>
              <w:right w:w="108" w:type="dxa"/>
            </w:tcMar>
            <w:hideMark/>
          </w:tcPr>
          <w:p w14:paraId="4C685557" w14:textId="77777777" w:rsidR="002D6E82" w:rsidRPr="00C80CB1" w:rsidRDefault="002D6E82" w:rsidP="00784F80">
            <w:pPr>
              <w:pStyle w:val="xmsonormal"/>
              <w:jc w:val="center"/>
              <w:rPr>
                <w:sz w:val="20"/>
                <w:szCs w:val="20"/>
              </w:rPr>
            </w:pPr>
            <w:r w:rsidRPr="00C80CB1">
              <w:rPr>
                <w:sz w:val="20"/>
                <w:szCs w:val="20"/>
              </w:rPr>
              <w:t>32</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599ED6F3" w14:textId="77777777" w:rsidR="002D6E82" w:rsidRPr="00C80CB1" w:rsidRDefault="002D6E82" w:rsidP="00784F80">
            <w:pPr>
              <w:pStyle w:val="xmsonormal"/>
              <w:jc w:val="center"/>
              <w:rPr>
                <w:sz w:val="20"/>
                <w:szCs w:val="20"/>
              </w:rPr>
            </w:pPr>
            <w:r w:rsidRPr="00C80CB1">
              <w:rPr>
                <w:sz w:val="20"/>
                <w:szCs w:val="20"/>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14:paraId="3DA91B25" w14:textId="77777777" w:rsidR="002D6E82" w:rsidRPr="00C80CB1" w:rsidRDefault="002D6E82" w:rsidP="00784F80">
            <w:pPr>
              <w:pStyle w:val="xmsonormal"/>
              <w:jc w:val="center"/>
              <w:rPr>
                <w:sz w:val="20"/>
                <w:szCs w:val="20"/>
              </w:rPr>
            </w:pPr>
            <w:r w:rsidRPr="00C80CB1">
              <w:rPr>
                <w:sz w:val="20"/>
                <w:szCs w:val="20"/>
              </w:rPr>
              <w:t>20</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14:paraId="1B831F61" w14:textId="77777777" w:rsidR="002D6E82" w:rsidRPr="00C80CB1" w:rsidRDefault="002D6E82" w:rsidP="00784F80">
            <w:pPr>
              <w:pStyle w:val="xmsonormal"/>
              <w:jc w:val="center"/>
              <w:rPr>
                <w:sz w:val="20"/>
                <w:szCs w:val="20"/>
              </w:rPr>
            </w:pPr>
            <w:r w:rsidRPr="00C80CB1">
              <w:rPr>
                <w:sz w:val="20"/>
                <w:szCs w:val="20"/>
              </w:rPr>
              <w:t>32</w:t>
            </w:r>
          </w:p>
        </w:tc>
        <w:tc>
          <w:tcPr>
            <w:tcW w:w="651" w:type="dxa"/>
            <w:tcBorders>
              <w:top w:val="nil"/>
              <w:left w:val="nil"/>
              <w:bottom w:val="single" w:sz="8" w:space="0" w:color="auto"/>
              <w:right w:val="single" w:sz="8" w:space="0" w:color="auto"/>
            </w:tcBorders>
            <w:hideMark/>
          </w:tcPr>
          <w:p w14:paraId="105783EA" w14:textId="77777777" w:rsidR="002D6E82" w:rsidRPr="00C80CB1" w:rsidRDefault="002D6E82" w:rsidP="00784F80">
            <w:pPr>
              <w:pStyle w:val="xmsonormal"/>
              <w:jc w:val="center"/>
              <w:rPr>
                <w:sz w:val="20"/>
                <w:szCs w:val="20"/>
              </w:rPr>
            </w:pPr>
            <w:r w:rsidRPr="00C80CB1">
              <w:rPr>
                <w:sz w:val="20"/>
                <w:szCs w:val="20"/>
              </w:rPr>
              <w:t>4</w:t>
            </w:r>
          </w:p>
        </w:tc>
        <w:tc>
          <w:tcPr>
            <w:tcW w:w="1006" w:type="dxa"/>
            <w:tcBorders>
              <w:top w:val="nil"/>
              <w:left w:val="nil"/>
              <w:bottom w:val="single" w:sz="8" w:space="0" w:color="auto"/>
              <w:right w:val="single" w:sz="8" w:space="0" w:color="auto"/>
            </w:tcBorders>
            <w:hideMark/>
          </w:tcPr>
          <w:p w14:paraId="086C59EA" w14:textId="77777777" w:rsidR="002D6E82" w:rsidRPr="00BE61B3" w:rsidRDefault="002D6E82" w:rsidP="00784F80">
            <w:pPr>
              <w:pStyle w:val="xmsonormal"/>
              <w:jc w:val="center"/>
              <w:rPr>
                <w:sz w:val="20"/>
                <w:szCs w:val="20"/>
              </w:rPr>
            </w:pPr>
            <w:r w:rsidRPr="00BE61B3">
              <w:rPr>
                <w:sz w:val="20"/>
                <w:szCs w:val="20"/>
              </w:rPr>
              <w:t>3/8</w:t>
            </w:r>
          </w:p>
        </w:tc>
      </w:tr>
      <w:tr w:rsidR="002D6E82" w:rsidRPr="00D94B3B" w14:paraId="6A5AF762" w14:textId="77777777" w:rsidTr="152B635A">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303D88" w14:textId="309EF839" w:rsidR="002D6E82" w:rsidRPr="00BE61B3" w:rsidRDefault="002D6E82" w:rsidP="00784F80">
            <w:pPr>
              <w:pStyle w:val="xmsonormal"/>
              <w:jc w:val="center"/>
              <w:rPr>
                <w:sz w:val="20"/>
                <w:szCs w:val="20"/>
              </w:rPr>
            </w:pPr>
            <w:r w:rsidRPr="00BE61B3">
              <w:rPr>
                <w:sz w:val="20"/>
                <w:szCs w:val="20"/>
              </w:rPr>
              <w:t>432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B550C4" w14:textId="77777777" w:rsidR="002D6E82" w:rsidRPr="00BE61B3" w:rsidRDefault="002D6E82" w:rsidP="00784F80">
            <w:pPr>
              <w:pStyle w:val="xmsonormal"/>
              <w:jc w:val="center"/>
              <w:rPr>
                <w:sz w:val="20"/>
                <w:szCs w:val="20"/>
              </w:rPr>
            </w:pPr>
            <w:r w:rsidRPr="00BE61B3">
              <w:rPr>
                <w:sz w:val="20"/>
                <w:szCs w:val="20"/>
              </w:rPr>
              <w:t>172.8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E8382F" w14:textId="77777777" w:rsidR="002D6E82" w:rsidRPr="00C80CB1" w:rsidRDefault="002D6E82" w:rsidP="00784F80">
            <w:pPr>
              <w:pStyle w:val="xmsonormal"/>
              <w:jc w:val="center"/>
              <w:rPr>
                <w:sz w:val="20"/>
                <w:szCs w:val="20"/>
              </w:rPr>
            </w:pPr>
            <w:r w:rsidRPr="00C80CB1">
              <w:rPr>
                <w:sz w:val="20"/>
                <w:szCs w:val="20"/>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C039C3" w14:textId="77777777" w:rsidR="002D6E82" w:rsidRPr="00C80CB1" w:rsidRDefault="002D6E82" w:rsidP="00784F80">
            <w:pPr>
              <w:pStyle w:val="xmsonormal"/>
              <w:jc w:val="center"/>
              <w:rPr>
                <w:sz w:val="20"/>
                <w:szCs w:val="20"/>
              </w:rPr>
            </w:pPr>
            <w:r w:rsidRPr="00C80CB1">
              <w:rPr>
                <w:sz w:val="20"/>
                <w:szCs w:val="20"/>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74F41C" w14:textId="77777777" w:rsidR="002D6E82" w:rsidRPr="00C80CB1" w:rsidRDefault="002D6E82" w:rsidP="00784F80">
            <w:pPr>
              <w:pStyle w:val="xmsonormal"/>
              <w:jc w:val="center"/>
              <w:rPr>
                <w:sz w:val="20"/>
                <w:szCs w:val="20"/>
              </w:rPr>
            </w:pPr>
            <w:r w:rsidRPr="00C80CB1">
              <w:rPr>
                <w:sz w:val="20"/>
                <w:szCs w:val="20"/>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C5C331" w14:textId="77777777" w:rsidR="002D6E82" w:rsidRPr="00C80CB1" w:rsidRDefault="002D6E82" w:rsidP="00784F80">
            <w:pPr>
              <w:pStyle w:val="xmsonormal"/>
              <w:jc w:val="center"/>
              <w:rPr>
                <w:sz w:val="20"/>
                <w:szCs w:val="20"/>
              </w:rPr>
            </w:pPr>
            <w:r w:rsidRPr="00C80CB1">
              <w:rPr>
                <w:sz w:val="20"/>
                <w:szCs w:val="20"/>
              </w:rPr>
              <w:t>8</w:t>
            </w:r>
          </w:p>
        </w:tc>
        <w:tc>
          <w:tcPr>
            <w:tcW w:w="651" w:type="dxa"/>
            <w:tcBorders>
              <w:top w:val="nil"/>
              <w:left w:val="nil"/>
              <w:bottom w:val="single" w:sz="8" w:space="0" w:color="auto"/>
              <w:right w:val="single" w:sz="8" w:space="0" w:color="auto"/>
            </w:tcBorders>
            <w:vAlign w:val="center"/>
            <w:hideMark/>
          </w:tcPr>
          <w:p w14:paraId="79DE13A7" w14:textId="77777777" w:rsidR="002D6E82" w:rsidRPr="00C80CB1" w:rsidRDefault="002D6E82" w:rsidP="00784F80">
            <w:pPr>
              <w:pStyle w:val="xmsonormal"/>
              <w:jc w:val="center"/>
              <w:rPr>
                <w:sz w:val="20"/>
                <w:szCs w:val="20"/>
              </w:rPr>
            </w:pPr>
            <w:r w:rsidRPr="00C80CB1">
              <w:rPr>
                <w:sz w:val="20"/>
                <w:szCs w:val="20"/>
              </w:rPr>
              <w:t>3</w:t>
            </w:r>
          </w:p>
        </w:tc>
        <w:tc>
          <w:tcPr>
            <w:tcW w:w="1006" w:type="dxa"/>
            <w:tcBorders>
              <w:top w:val="nil"/>
              <w:left w:val="nil"/>
              <w:bottom w:val="single" w:sz="8" w:space="0" w:color="auto"/>
              <w:right w:val="single" w:sz="8" w:space="0" w:color="auto"/>
            </w:tcBorders>
            <w:hideMark/>
          </w:tcPr>
          <w:p w14:paraId="57A4DA63" w14:textId="46543A2B" w:rsidR="002D6E82" w:rsidRPr="00BE61B3" w:rsidRDefault="002D6E82" w:rsidP="00784F80">
            <w:pPr>
              <w:pStyle w:val="xmsonormal"/>
              <w:jc w:val="center"/>
              <w:rPr>
                <w:sz w:val="20"/>
                <w:szCs w:val="20"/>
              </w:rPr>
            </w:pPr>
            <w:r w:rsidRPr="00BE61B3">
              <w:rPr>
                <w:sz w:val="20"/>
                <w:szCs w:val="20"/>
              </w:rPr>
              <w:t>¼</w:t>
            </w:r>
          </w:p>
        </w:tc>
      </w:tr>
      <w:tr w:rsidR="002D6E82" w:rsidRPr="00D94B3B" w14:paraId="5CC98FA9" w14:textId="77777777" w:rsidTr="152B635A">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D14843" w14:textId="2C83938B" w:rsidR="002D6E82" w:rsidRPr="00BE61B3" w:rsidRDefault="002D6E82" w:rsidP="00784F80">
            <w:pPr>
              <w:pStyle w:val="xmsonormal"/>
              <w:jc w:val="center"/>
              <w:rPr>
                <w:sz w:val="20"/>
                <w:szCs w:val="20"/>
              </w:rPr>
            </w:pPr>
            <w:r w:rsidRPr="00BE61B3">
              <w:rPr>
                <w:sz w:val="20"/>
                <w:szCs w:val="20"/>
              </w:rPr>
              <w:t>808</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CE0E20" w14:textId="77777777" w:rsidR="002D6E82" w:rsidRPr="00BE61B3" w:rsidRDefault="002D6E82" w:rsidP="00784F80">
            <w:pPr>
              <w:pStyle w:val="xmsonormal"/>
              <w:jc w:val="center"/>
              <w:rPr>
                <w:sz w:val="20"/>
                <w:szCs w:val="20"/>
              </w:rPr>
            </w:pPr>
            <w:r w:rsidRPr="00BE61B3">
              <w:rPr>
                <w:sz w:val="20"/>
                <w:szCs w:val="20"/>
              </w:rPr>
              <w:t>323.2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00CF05" w14:textId="77777777" w:rsidR="002D6E82" w:rsidRPr="00C80CB1" w:rsidRDefault="002D6E82" w:rsidP="00784F80">
            <w:pPr>
              <w:pStyle w:val="xmsonormal"/>
              <w:jc w:val="center"/>
              <w:rPr>
                <w:sz w:val="20"/>
                <w:szCs w:val="20"/>
              </w:rPr>
            </w:pPr>
            <w:r w:rsidRPr="00C80CB1">
              <w:rPr>
                <w:sz w:val="20"/>
                <w:szCs w:val="20"/>
              </w:rPr>
              <w:t>24</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12D425" w14:textId="77777777" w:rsidR="002D6E82" w:rsidRPr="00C80CB1" w:rsidRDefault="002D6E82" w:rsidP="00784F80">
            <w:pPr>
              <w:pStyle w:val="xmsonormal"/>
              <w:jc w:val="center"/>
              <w:rPr>
                <w:sz w:val="20"/>
                <w:szCs w:val="20"/>
              </w:rPr>
            </w:pPr>
            <w:r w:rsidRPr="00C80CB1">
              <w:rPr>
                <w:sz w:val="20"/>
                <w:szCs w:val="20"/>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618DC5" w14:textId="77777777" w:rsidR="002D6E82" w:rsidRPr="00C80CB1" w:rsidRDefault="002D6E82" w:rsidP="00784F80">
            <w:pPr>
              <w:pStyle w:val="xmsonormal"/>
              <w:jc w:val="center"/>
              <w:rPr>
                <w:sz w:val="20"/>
                <w:szCs w:val="20"/>
              </w:rPr>
            </w:pPr>
            <w:r w:rsidRPr="00C80CB1">
              <w:rPr>
                <w:sz w:val="20"/>
                <w:szCs w:val="20"/>
              </w:rPr>
              <w:t>18</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88A1FF" w14:textId="77777777" w:rsidR="002D6E82" w:rsidRPr="00C80CB1" w:rsidRDefault="002D6E82" w:rsidP="00784F80">
            <w:pPr>
              <w:pStyle w:val="xmsonormal"/>
              <w:jc w:val="center"/>
              <w:rPr>
                <w:sz w:val="20"/>
                <w:szCs w:val="20"/>
              </w:rPr>
            </w:pPr>
            <w:r w:rsidRPr="00C80CB1">
              <w:rPr>
                <w:sz w:val="20"/>
                <w:szCs w:val="20"/>
              </w:rPr>
              <w:t>24</w:t>
            </w:r>
          </w:p>
        </w:tc>
        <w:tc>
          <w:tcPr>
            <w:tcW w:w="651" w:type="dxa"/>
            <w:tcBorders>
              <w:top w:val="nil"/>
              <w:left w:val="nil"/>
              <w:bottom w:val="single" w:sz="8" w:space="0" w:color="auto"/>
              <w:right w:val="single" w:sz="8" w:space="0" w:color="auto"/>
            </w:tcBorders>
            <w:vAlign w:val="center"/>
            <w:hideMark/>
          </w:tcPr>
          <w:p w14:paraId="75BB8EE5" w14:textId="77777777" w:rsidR="002D6E82" w:rsidRPr="00C80CB1" w:rsidRDefault="002D6E82" w:rsidP="00784F80">
            <w:pPr>
              <w:pStyle w:val="xmsonormal"/>
              <w:jc w:val="center"/>
              <w:rPr>
                <w:sz w:val="20"/>
                <w:szCs w:val="20"/>
              </w:rPr>
            </w:pPr>
            <w:r w:rsidRPr="00C80CB1">
              <w:rPr>
                <w:sz w:val="20"/>
                <w:szCs w:val="20"/>
              </w:rPr>
              <w:t>1</w:t>
            </w:r>
          </w:p>
        </w:tc>
        <w:tc>
          <w:tcPr>
            <w:tcW w:w="1006" w:type="dxa"/>
            <w:tcBorders>
              <w:top w:val="nil"/>
              <w:left w:val="nil"/>
              <w:bottom w:val="single" w:sz="8" w:space="0" w:color="auto"/>
              <w:right w:val="single" w:sz="8" w:space="0" w:color="auto"/>
            </w:tcBorders>
            <w:hideMark/>
          </w:tcPr>
          <w:p w14:paraId="3765F089" w14:textId="349A14DC" w:rsidR="002D6E82" w:rsidRPr="00BE61B3" w:rsidRDefault="002D6E82" w:rsidP="00784F80">
            <w:pPr>
              <w:pStyle w:val="xmsonormal"/>
              <w:jc w:val="center"/>
              <w:rPr>
                <w:sz w:val="20"/>
                <w:szCs w:val="20"/>
              </w:rPr>
            </w:pPr>
            <w:r w:rsidRPr="00BE61B3">
              <w:rPr>
                <w:sz w:val="20"/>
                <w:szCs w:val="20"/>
              </w:rPr>
              <w:t>¼</w:t>
            </w:r>
          </w:p>
        </w:tc>
      </w:tr>
    </w:tbl>
    <w:p w14:paraId="58764CB6" w14:textId="0850994C" w:rsidR="00C80CB1" w:rsidRDefault="00C80CB1" w:rsidP="00C80CB1">
      <w:pPr>
        <w:jc w:val="center"/>
        <w:rPr>
          <w:b/>
          <w:bCs/>
        </w:rPr>
      </w:pPr>
    </w:p>
    <w:p w14:paraId="687860E3" w14:textId="122D6755" w:rsidR="00801DDF" w:rsidRPr="00801DDF" w:rsidRDefault="00801DDF" w:rsidP="00A614B9">
      <w:pPr>
        <w:tabs>
          <w:tab w:val="num" w:pos="360"/>
        </w:tabs>
        <w:spacing w:after="0"/>
        <w:jc w:val="both"/>
        <w:rPr>
          <w:rFonts w:eastAsia="MS Mincho"/>
          <w:sz w:val="24"/>
          <w:szCs w:val="24"/>
        </w:rPr>
      </w:pPr>
      <w:r w:rsidRPr="00801DDF">
        <w:rPr>
          <w:rStyle w:val="normaltextrun"/>
          <w:rFonts w:ascii="Arial" w:hAnsi="Arial" w:cs="Arial"/>
          <w:sz w:val="24"/>
          <w:szCs w:val="24"/>
          <w:shd w:val="clear" w:color="auto" w:fill="FFFFFF"/>
        </w:rPr>
        <w:t xml:space="preserve">4.1 Analysis for </w:t>
      </w:r>
      <w:r w:rsidR="00801A5D" w:rsidRPr="00801DDF">
        <w:rPr>
          <w:rStyle w:val="normaltextrun"/>
          <w:rFonts w:ascii="Arial" w:hAnsi="Arial" w:cs="Arial"/>
          <w:sz w:val="24"/>
          <w:szCs w:val="24"/>
          <w:shd w:val="clear" w:color="auto" w:fill="FFFFFF"/>
        </w:rPr>
        <w:t>results</w:t>
      </w:r>
      <w:r w:rsidRPr="00801DDF">
        <w:rPr>
          <w:rStyle w:val="normaltextrun"/>
          <w:rFonts w:ascii="Arial" w:hAnsi="Arial" w:cs="Arial"/>
          <w:sz w:val="24"/>
          <w:szCs w:val="24"/>
          <w:shd w:val="clear" w:color="auto" w:fill="FFFFFF"/>
        </w:rPr>
        <w:t xml:space="preserve"> </w:t>
      </w:r>
      <w:r>
        <w:rPr>
          <w:rStyle w:val="normaltextrun"/>
          <w:rFonts w:ascii="Arial" w:hAnsi="Arial" w:cs="Arial"/>
          <w:sz w:val="24"/>
          <w:szCs w:val="24"/>
          <w:shd w:val="clear" w:color="auto" w:fill="FFFFFF"/>
        </w:rPr>
        <w:t xml:space="preserve">averaged over different </w:t>
      </w:r>
      <w:proofErr w:type="gramStart"/>
      <w:r>
        <w:rPr>
          <w:rStyle w:val="normaltextrun"/>
          <w:rFonts w:ascii="Arial" w:hAnsi="Arial" w:cs="Arial"/>
          <w:sz w:val="24"/>
          <w:szCs w:val="24"/>
          <w:shd w:val="clear" w:color="auto" w:fill="FFFFFF"/>
        </w:rPr>
        <w:t>companies</w:t>
      </w:r>
      <w:proofErr w:type="gramEnd"/>
    </w:p>
    <w:p w14:paraId="6AE0A0EB" w14:textId="7B38539D" w:rsidR="003F423B" w:rsidRPr="003F423B" w:rsidRDefault="003F423B" w:rsidP="00A614B9">
      <w:pPr>
        <w:tabs>
          <w:tab w:val="num" w:pos="360"/>
        </w:tabs>
        <w:spacing w:after="0"/>
        <w:jc w:val="both"/>
        <w:rPr>
          <w:rFonts w:eastAsia="MS Mincho"/>
        </w:rPr>
      </w:pPr>
    </w:p>
    <w:p w14:paraId="078113CE" w14:textId="44B4E5CC" w:rsidR="00A614B9" w:rsidRDefault="00A614B9" w:rsidP="00A614B9">
      <w:pPr>
        <w:tabs>
          <w:tab w:val="num" w:pos="360"/>
        </w:tabs>
        <w:spacing w:after="0"/>
        <w:jc w:val="both"/>
        <w:rPr>
          <w:rFonts w:eastAsia="MS Mincho"/>
        </w:rPr>
      </w:pPr>
      <w:r>
        <w:rPr>
          <w:rFonts w:eastAsia="MS Mincho"/>
        </w:rPr>
        <w:t xml:space="preserve">Efforts to aggregate and </w:t>
      </w:r>
      <w:proofErr w:type="spellStart"/>
      <w:r>
        <w:rPr>
          <w:rFonts w:eastAsia="MS Mincho"/>
        </w:rPr>
        <w:t>analyze</w:t>
      </w:r>
      <w:proofErr w:type="spellEnd"/>
      <w:r>
        <w:rPr>
          <w:rFonts w:eastAsia="MS Mincho"/>
        </w:rPr>
        <w:t xml:space="preserve"> quantitatively the net-gain results from different company inputs have been made by at least one company prior to RAN4 #107 [3]. This was used as a starting point to discuss net gain results during RAN4 #107. </w:t>
      </w:r>
    </w:p>
    <w:p w14:paraId="7DE172A4" w14:textId="77777777" w:rsidR="00A614B9" w:rsidRDefault="00A614B9" w:rsidP="00695F90">
      <w:pPr>
        <w:pStyle w:val="ListParagraph"/>
        <w:numPr>
          <w:ilvl w:val="0"/>
          <w:numId w:val="17"/>
        </w:numPr>
        <w:tabs>
          <w:tab w:val="num" w:pos="360"/>
        </w:tabs>
        <w:overflowPunct/>
        <w:autoSpaceDE/>
        <w:autoSpaceDN/>
        <w:adjustRightInd/>
        <w:spacing w:after="160" w:line="256" w:lineRule="auto"/>
        <w:jc w:val="both"/>
        <w:textAlignment w:val="auto"/>
        <w:rPr>
          <w:rFonts w:asciiTheme="minorHAnsi" w:eastAsiaTheme="minorHAnsi" w:hAnsiTheme="minorHAnsi" w:cstheme="minorBidi"/>
          <w:lang w:eastAsia="zh-CN"/>
        </w:rPr>
      </w:pPr>
      <w:r>
        <w:rPr>
          <w:rFonts w:eastAsia="MS Mincho"/>
        </w:rPr>
        <w:t xml:space="preserve">Figures 1 and 2 illustrate average net gains of FDSS and FDSS-SE for inner and outer allocations, taken from “Average”-columns of Tables 1-8 in [3]. </w:t>
      </w:r>
    </w:p>
    <w:p w14:paraId="4CF7EF3E" w14:textId="77777777" w:rsidR="00A614B9" w:rsidRDefault="00A614B9" w:rsidP="00695F90">
      <w:pPr>
        <w:pStyle w:val="ListParagraph"/>
        <w:numPr>
          <w:ilvl w:val="0"/>
          <w:numId w:val="17"/>
        </w:numPr>
        <w:tabs>
          <w:tab w:val="num" w:pos="360"/>
        </w:tabs>
        <w:overflowPunct/>
        <w:autoSpaceDE/>
        <w:autoSpaceDN/>
        <w:adjustRightInd/>
        <w:spacing w:after="160" w:line="256" w:lineRule="auto"/>
        <w:jc w:val="both"/>
        <w:textAlignment w:val="auto"/>
        <w:rPr>
          <w:rFonts w:eastAsia="MS Mincho"/>
          <w:lang w:eastAsia="en-US"/>
        </w:rPr>
      </w:pPr>
      <w:r>
        <w:rPr>
          <w:rFonts w:eastAsia="MS Mincho"/>
        </w:rPr>
        <w:t>The net gain results consider both the increased Tx power (due to reduced OBO) and potential Rx loss.</w:t>
      </w:r>
    </w:p>
    <w:p w14:paraId="0A90E76B" w14:textId="74EB22F9" w:rsidR="000D029E" w:rsidRDefault="00115591" w:rsidP="00387AAF">
      <w:r w:rsidRPr="00115591">
        <w:t xml:space="preserve">Based </w:t>
      </w:r>
      <w:r>
        <w:t xml:space="preserve">on results in Figures 1 and 2 it can be </w:t>
      </w:r>
      <w:r w:rsidR="00801A5D">
        <w:rPr>
          <w:lang w:val="en-US"/>
        </w:rPr>
        <w:t>observed</w:t>
      </w:r>
      <w:r>
        <w:t>:</w:t>
      </w:r>
    </w:p>
    <w:p w14:paraId="401EAF76" w14:textId="77777777" w:rsidR="00664FA9" w:rsidRDefault="00801A5D" w:rsidP="00664FA9">
      <w:pPr>
        <w:spacing w:after="0"/>
        <w:rPr>
          <w:lang w:val="en-US"/>
        </w:rPr>
      </w:pPr>
      <w:r w:rsidRPr="0006735A">
        <w:rPr>
          <w:b/>
          <w:bCs/>
          <w:i/>
          <w:iCs/>
        </w:rPr>
        <w:t xml:space="preserve">Observation </w:t>
      </w:r>
      <w:r w:rsidR="001E15EE">
        <w:rPr>
          <w:b/>
          <w:bCs/>
          <w:i/>
          <w:iCs/>
          <w:lang w:val="en-US"/>
        </w:rPr>
        <w:t>2</w:t>
      </w:r>
      <w:r>
        <w:t xml:space="preserve">: </w:t>
      </w:r>
      <w:r>
        <w:rPr>
          <w:lang w:val="en-US"/>
        </w:rPr>
        <w:t>Based on results averaged over different companies’ results it can be observed that:</w:t>
      </w:r>
    </w:p>
    <w:p w14:paraId="27104AA2" w14:textId="77777777" w:rsidR="00664FA9" w:rsidRDefault="00A614B9" w:rsidP="00664FA9">
      <w:pPr>
        <w:pStyle w:val="ListParagraph"/>
        <w:numPr>
          <w:ilvl w:val="0"/>
          <w:numId w:val="28"/>
        </w:numPr>
        <w:spacing w:after="0"/>
        <w:rPr>
          <w:rStyle w:val="eop"/>
          <w:lang w:val="en-US"/>
        </w:rPr>
      </w:pPr>
      <w:r w:rsidRPr="00664FA9">
        <w:rPr>
          <w:rStyle w:val="normaltextrun"/>
          <w:position w:val="1"/>
          <w:lang w:val="en-US"/>
        </w:rPr>
        <w:t xml:space="preserve">FDSS provides some net gain for Outer </w:t>
      </w:r>
      <w:proofErr w:type="gramStart"/>
      <w:r w:rsidRPr="00664FA9">
        <w:rPr>
          <w:rStyle w:val="normaltextrun"/>
          <w:position w:val="1"/>
          <w:lang w:val="en-US"/>
        </w:rPr>
        <w:t>allocations</w:t>
      </w:r>
      <w:r w:rsidRPr="00664FA9">
        <w:rPr>
          <w:rStyle w:val="eop"/>
          <w:lang w:val="en-US"/>
        </w:rPr>
        <w:t>​</w:t>
      </w:r>
      <w:proofErr w:type="gramEnd"/>
    </w:p>
    <w:p w14:paraId="03683EEC" w14:textId="305424B0" w:rsidR="00A614B9" w:rsidRPr="00664FA9" w:rsidRDefault="00A614B9" w:rsidP="00664FA9">
      <w:pPr>
        <w:pStyle w:val="ListParagraph"/>
        <w:numPr>
          <w:ilvl w:val="0"/>
          <w:numId w:val="28"/>
        </w:numPr>
        <w:spacing w:after="0"/>
        <w:rPr>
          <w:lang w:val="en-US"/>
        </w:rPr>
      </w:pPr>
      <w:r w:rsidRPr="00664FA9">
        <w:rPr>
          <w:rStyle w:val="normaltextrun"/>
          <w:position w:val="1"/>
          <w:lang w:val="en-US"/>
        </w:rPr>
        <w:t xml:space="preserve">FDSS provides very limited net gain for Inner </w:t>
      </w:r>
      <w:proofErr w:type="gramStart"/>
      <w:r w:rsidRPr="00664FA9">
        <w:rPr>
          <w:rStyle w:val="normaltextrun"/>
          <w:position w:val="1"/>
          <w:lang w:val="en-US"/>
        </w:rPr>
        <w:t>allocations</w:t>
      </w:r>
      <w:proofErr w:type="gramEnd"/>
    </w:p>
    <w:p w14:paraId="2A073116" w14:textId="77777777" w:rsidR="00A614B9" w:rsidRPr="00A614B9" w:rsidRDefault="00A614B9" w:rsidP="00387AAF">
      <w:pPr>
        <w:rPr>
          <w:sz w:val="22"/>
          <w:szCs w:val="22"/>
        </w:rPr>
      </w:pPr>
    </w:p>
    <w:p w14:paraId="7938F9D6" w14:textId="2275A479" w:rsidR="00A614B9" w:rsidRDefault="00A614B9" w:rsidP="00A614B9">
      <w:pPr>
        <w:tabs>
          <w:tab w:val="num" w:pos="360"/>
        </w:tabs>
        <w:jc w:val="center"/>
        <w:rPr>
          <w:rFonts w:eastAsia="MS Mincho"/>
        </w:rPr>
      </w:pPr>
      <w:r>
        <w:rPr>
          <w:noProof/>
        </w:rPr>
        <w:drawing>
          <wp:inline distT="0" distB="0" distL="0" distR="0" wp14:anchorId="31E424D0" wp14:editId="63788AE7">
            <wp:extent cx="6264275" cy="3090545"/>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64275" cy="3090545"/>
                    </a:xfrm>
                    <a:prstGeom prst="rect">
                      <a:avLst/>
                    </a:prstGeom>
                    <a:noFill/>
                    <a:ln>
                      <a:noFill/>
                    </a:ln>
                  </pic:spPr>
                </pic:pic>
              </a:graphicData>
            </a:graphic>
          </wp:inline>
        </w:drawing>
      </w:r>
    </w:p>
    <w:p w14:paraId="19D58AEB" w14:textId="77777777" w:rsidR="00A614B9" w:rsidRDefault="00A614B9" w:rsidP="00A614B9">
      <w:pPr>
        <w:tabs>
          <w:tab w:val="num" w:pos="360"/>
        </w:tabs>
        <w:jc w:val="center"/>
        <w:rPr>
          <w:rFonts w:eastAsia="MS Mincho"/>
        </w:rPr>
      </w:pPr>
      <w:r w:rsidRPr="00656B25">
        <w:rPr>
          <w:rFonts w:eastAsia="MS Mincho"/>
          <w:b/>
          <w:bCs/>
        </w:rPr>
        <w:t>Figure 1</w:t>
      </w:r>
      <w:r>
        <w:rPr>
          <w:rFonts w:eastAsia="MS Mincho"/>
        </w:rPr>
        <w:t xml:space="preserve"> Average Net Gains of FDSS and FDSS-SE for Inner Allocations</w:t>
      </w:r>
    </w:p>
    <w:p w14:paraId="303F1CBC" w14:textId="4261D832" w:rsidR="00A614B9" w:rsidRDefault="00A614B9" w:rsidP="00A614B9">
      <w:pPr>
        <w:tabs>
          <w:tab w:val="num" w:pos="360"/>
        </w:tabs>
        <w:spacing w:after="0"/>
        <w:jc w:val="center"/>
        <w:rPr>
          <w:rFonts w:eastAsia="MS Mincho"/>
        </w:rPr>
      </w:pPr>
      <w:r>
        <w:rPr>
          <w:noProof/>
        </w:rPr>
        <w:lastRenderedPageBreak/>
        <w:drawing>
          <wp:inline distT="0" distB="0" distL="0" distR="0" wp14:anchorId="1865173B" wp14:editId="0E613603">
            <wp:extent cx="6264275" cy="2994025"/>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64275" cy="2994025"/>
                    </a:xfrm>
                    <a:prstGeom prst="rect">
                      <a:avLst/>
                    </a:prstGeom>
                    <a:noFill/>
                    <a:ln>
                      <a:noFill/>
                    </a:ln>
                  </pic:spPr>
                </pic:pic>
              </a:graphicData>
            </a:graphic>
          </wp:inline>
        </w:drawing>
      </w:r>
    </w:p>
    <w:p w14:paraId="003E1717" w14:textId="77777777" w:rsidR="00A614B9" w:rsidRDefault="00A614B9" w:rsidP="00A614B9">
      <w:pPr>
        <w:tabs>
          <w:tab w:val="num" w:pos="360"/>
        </w:tabs>
        <w:jc w:val="center"/>
        <w:rPr>
          <w:rFonts w:eastAsia="MS Mincho"/>
        </w:rPr>
      </w:pPr>
      <w:r w:rsidRPr="00656B25">
        <w:rPr>
          <w:rFonts w:eastAsia="MS Mincho"/>
          <w:b/>
          <w:bCs/>
        </w:rPr>
        <w:t>Figure 2</w:t>
      </w:r>
      <w:r>
        <w:rPr>
          <w:rFonts w:eastAsia="MS Mincho"/>
        </w:rPr>
        <w:t xml:space="preserve"> Average Net Gains of FDSS and FDSS-SE for Outer Allocations</w:t>
      </w:r>
    </w:p>
    <w:p w14:paraId="4CB6C3BF" w14:textId="77777777" w:rsidR="000D029E" w:rsidRDefault="000D029E" w:rsidP="00387AAF">
      <w:pPr>
        <w:rPr>
          <w:sz w:val="22"/>
          <w:szCs w:val="22"/>
        </w:rPr>
      </w:pPr>
    </w:p>
    <w:p w14:paraId="10E456E1" w14:textId="5136129E" w:rsidR="00801DDF" w:rsidRPr="00801DDF" w:rsidRDefault="00801DDF" w:rsidP="00801DDF">
      <w:pPr>
        <w:tabs>
          <w:tab w:val="num" w:pos="360"/>
        </w:tabs>
        <w:spacing w:after="0"/>
        <w:jc w:val="both"/>
        <w:rPr>
          <w:rFonts w:eastAsia="MS Mincho"/>
          <w:sz w:val="24"/>
          <w:szCs w:val="24"/>
        </w:rPr>
      </w:pPr>
      <w:r w:rsidRPr="00801DDF">
        <w:rPr>
          <w:rStyle w:val="normaltextrun"/>
          <w:rFonts w:ascii="Arial" w:hAnsi="Arial" w:cs="Arial"/>
          <w:sz w:val="24"/>
          <w:szCs w:val="24"/>
          <w:shd w:val="clear" w:color="auto" w:fill="FFFFFF"/>
        </w:rPr>
        <w:t>4.</w:t>
      </w:r>
      <w:r>
        <w:rPr>
          <w:rStyle w:val="normaltextrun"/>
          <w:rFonts w:ascii="Arial" w:hAnsi="Arial" w:cs="Arial"/>
          <w:sz w:val="24"/>
          <w:szCs w:val="24"/>
          <w:shd w:val="clear" w:color="auto" w:fill="FFFFFF"/>
        </w:rPr>
        <w:t>2</w:t>
      </w:r>
      <w:r w:rsidRPr="00801DDF">
        <w:rPr>
          <w:rStyle w:val="normaltextrun"/>
          <w:rFonts w:ascii="Arial" w:hAnsi="Arial" w:cs="Arial"/>
          <w:sz w:val="24"/>
          <w:szCs w:val="24"/>
          <w:shd w:val="clear" w:color="auto" w:fill="FFFFFF"/>
        </w:rPr>
        <w:t xml:space="preserve"> Analysis for </w:t>
      </w:r>
      <w:r>
        <w:rPr>
          <w:rStyle w:val="normaltextrun"/>
          <w:rFonts w:ascii="Arial" w:hAnsi="Arial" w:cs="Arial"/>
          <w:sz w:val="24"/>
          <w:szCs w:val="24"/>
          <w:shd w:val="clear" w:color="auto" w:fill="FFFFFF"/>
        </w:rPr>
        <w:t>Nokia r</w:t>
      </w:r>
      <w:r w:rsidRPr="00801DDF">
        <w:rPr>
          <w:rStyle w:val="normaltextrun"/>
          <w:rFonts w:ascii="Arial" w:hAnsi="Arial" w:cs="Arial"/>
          <w:sz w:val="24"/>
          <w:szCs w:val="24"/>
          <w:shd w:val="clear" w:color="auto" w:fill="FFFFFF"/>
        </w:rPr>
        <w:t>esults</w:t>
      </w:r>
    </w:p>
    <w:p w14:paraId="79F298E6" w14:textId="77777777" w:rsidR="00E01767" w:rsidRDefault="00E01767" w:rsidP="00706FF1">
      <w:pPr>
        <w:spacing w:after="0"/>
      </w:pPr>
    </w:p>
    <w:p w14:paraId="1AE83B77" w14:textId="4D776F38" w:rsidR="002D52F5" w:rsidRPr="00E01767" w:rsidRDefault="004B5459" w:rsidP="002D349B">
      <w:r w:rsidRPr="00706FF1">
        <w:t>Table 2 and Table 3 s</w:t>
      </w:r>
      <w:r w:rsidR="008D5CF0" w:rsidRPr="00706FF1">
        <w:t xml:space="preserve">ummarizes the net gain </w:t>
      </w:r>
      <w:r w:rsidR="0C7A4985" w:rsidRPr="00706FF1">
        <w:t xml:space="preserve">of FDSS </w:t>
      </w:r>
      <w:r w:rsidR="008D5CF0" w:rsidRPr="00706FF1">
        <w:t xml:space="preserve">for Nokia results provided in </w:t>
      </w:r>
      <w:r w:rsidR="008E6DB9" w:rsidRPr="00706FF1">
        <w:t xml:space="preserve">the </w:t>
      </w:r>
      <w:r w:rsidR="008D5CF0" w:rsidRPr="00706FF1">
        <w:t>Results Excel</w:t>
      </w:r>
      <w:r w:rsidR="008E6DB9" w:rsidRPr="00706FF1">
        <w:t xml:space="preserve"> [</w:t>
      </w:r>
      <w:r w:rsidR="00224837" w:rsidRPr="00706FF1">
        <w:t>4</w:t>
      </w:r>
      <w:r w:rsidR="008E6DB9" w:rsidRPr="00706FF1">
        <w:t>]</w:t>
      </w:r>
      <w:r w:rsidR="008E6DB9" w:rsidRPr="00706FF1">
        <w:rPr>
          <w:rStyle w:val="FootnoteReference"/>
          <w:sz w:val="20"/>
        </w:rPr>
        <w:footnoteReference w:id="2"/>
      </w:r>
      <w:r w:rsidR="008D5CF0" w:rsidRPr="00706FF1">
        <w:t>. They illustrate the maximum net gain among the four tested filters (</w:t>
      </w:r>
      <w:r w:rsidR="00CB1094" w:rsidRPr="00706FF1">
        <w:t>#</w:t>
      </w:r>
      <w:r w:rsidR="008D5CF0" w:rsidRPr="00706FF1">
        <w:t>1-4</w:t>
      </w:r>
      <w:r w:rsidR="00D35465" w:rsidRPr="00706FF1">
        <w:rPr>
          <w:rStyle w:val="FootnoteReference"/>
          <w:sz w:val="20"/>
        </w:rPr>
        <w:footnoteReference w:id="3"/>
      </w:r>
      <w:r w:rsidR="008D5CF0" w:rsidRPr="00706FF1">
        <w:t>). Table 2 represents 700 MHz rural scenario, and Table 3 4GHz urban scenario, respectively</w:t>
      </w:r>
      <w:r w:rsidR="008D5CF0" w:rsidRPr="00E01767">
        <w:t xml:space="preserve">. </w:t>
      </w:r>
    </w:p>
    <w:p w14:paraId="491C5A9B" w14:textId="77777777" w:rsidR="002D52F5" w:rsidRDefault="002D52F5" w:rsidP="00C80CB1">
      <w:pPr>
        <w:jc w:val="center"/>
        <w:rPr>
          <w:b/>
          <w:bCs/>
        </w:rPr>
      </w:pPr>
    </w:p>
    <w:p w14:paraId="1C675B5E" w14:textId="76517F3A" w:rsidR="00C80CB1" w:rsidRDefault="7E5B56B3" w:rsidP="00C80CB1">
      <w:pPr>
        <w:jc w:val="center"/>
      </w:pPr>
      <w:r w:rsidRPr="6DEB0514">
        <w:rPr>
          <w:b/>
          <w:bCs/>
        </w:rPr>
        <w:t xml:space="preserve">Table </w:t>
      </w:r>
      <w:r w:rsidR="15B859F3" w:rsidRPr="6DEB0514">
        <w:rPr>
          <w:b/>
          <w:bCs/>
        </w:rPr>
        <w:t>2</w:t>
      </w:r>
      <w:r w:rsidRPr="6DEB0514">
        <w:rPr>
          <w:b/>
          <w:bCs/>
        </w:rPr>
        <w:t xml:space="preserve"> </w:t>
      </w:r>
      <w:r>
        <w:t xml:space="preserve">Net gain results </w:t>
      </w:r>
      <w:r w:rsidR="004C50E3">
        <w:t>of</w:t>
      </w:r>
      <w:r>
        <w:t xml:space="preserve"> FDSS (transparent) for scenarios shown in Table 1, 700MHz rural, QPSK modulation, DFT-s-OFDM. </w:t>
      </w:r>
    </w:p>
    <w:tbl>
      <w:tblPr>
        <w:tblW w:w="5300" w:type="dxa"/>
        <w:jc w:val="center"/>
        <w:tblLook w:val="04A0" w:firstRow="1" w:lastRow="0" w:firstColumn="1" w:lastColumn="0" w:noHBand="0" w:noVBand="1"/>
      </w:tblPr>
      <w:tblGrid>
        <w:gridCol w:w="1250"/>
        <w:gridCol w:w="1810"/>
        <w:gridCol w:w="1120"/>
        <w:gridCol w:w="1120"/>
      </w:tblGrid>
      <w:tr w:rsidR="004C50E3" w:rsidRPr="004C50E3" w14:paraId="51D6D5EE" w14:textId="77777777" w:rsidTr="00706FF1">
        <w:trPr>
          <w:trHeight w:val="300"/>
          <w:jc w:val="center"/>
        </w:trPr>
        <w:tc>
          <w:tcPr>
            <w:tcW w:w="3060" w:type="dxa"/>
            <w:gridSpan w:val="2"/>
            <w:tcBorders>
              <w:top w:val="single" w:sz="4" w:space="0" w:color="auto"/>
              <w:left w:val="single" w:sz="4" w:space="0" w:color="auto"/>
              <w:bottom w:val="single" w:sz="4" w:space="0" w:color="auto"/>
              <w:right w:val="single" w:sz="4" w:space="0" w:color="000000"/>
            </w:tcBorders>
            <w:shd w:val="clear" w:color="000000" w:fill="F2F2F2"/>
            <w:noWrap/>
            <w:vAlign w:val="center"/>
            <w:hideMark/>
          </w:tcPr>
          <w:p w14:paraId="38CA65A1" w14:textId="77777777" w:rsidR="004C50E3" w:rsidRPr="004C50E3" w:rsidRDefault="004C50E3" w:rsidP="004C50E3">
            <w:pPr>
              <w:overflowPunct/>
              <w:autoSpaceDE/>
              <w:autoSpaceDN/>
              <w:adjustRightInd/>
              <w:spacing w:after="0"/>
              <w:textAlignment w:val="auto"/>
              <w:rPr>
                <w:rFonts w:ascii="Calibri" w:hAnsi="Calibri" w:cs="Calibri"/>
                <w:color w:val="000000"/>
                <w:sz w:val="22"/>
                <w:szCs w:val="22"/>
              </w:rPr>
            </w:pPr>
            <w:r w:rsidRPr="004C50E3">
              <w:rPr>
                <w:rFonts w:ascii="Calibri" w:hAnsi="Calibri" w:cs="Calibri"/>
                <w:color w:val="000000"/>
                <w:sz w:val="22"/>
                <w:szCs w:val="22"/>
              </w:rPr>
              <w:t>700 MHz</w:t>
            </w:r>
          </w:p>
        </w:tc>
        <w:tc>
          <w:tcPr>
            <w:tcW w:w="2240" w:type="dxa"/>
            <w:gridSpan w:val="2"/>
            <w:tcBorders>
              <w:top w:val="single" w:sz="4" w:space="0" w:color="auto"/>
              <w:left w:val="single" w:sz="4" w:space="0" w:color="auto"/>
              <w:bottom w:val="single" w:sz="4" w:space="0" w:color="auto"/>
              <w:right w:val="single" w:sz="4" w:space="0" w:color="000000"/>
            </w:tcBorders>
            <w:shd w:val="clear" w:color="000000" w:fill="F2F2F2"/>
            <w:noWrap/>
            <w:vAlign w:val="center"/>
            <w:hideMark/>
          </w:tcPr>
          <w:p w14:paraId="47A9A2C9" w14:textId="77777777" w:rsidR="004C50E3" w:rsidRPr="004C50E3" w:rsidRDefault="004C50E3" w:rsidP="004C50E3">
            <w:pPr>
              <w:overflowPunct/>
              <w:autoSpaceDE/>
              <w:autoSpaceDN/>
              <w:adjustRightInd/>
              <w:spacing w:after="0"/>
              <w:textAlignment w:val="auto"/>
              <w:rPr>
                <w:rFonts w:ascii="Calibri" w:hAnsi="Calibri" w:cs="Calibri"/>
                <w:color w:val="000000"/>
                <w:sz w:val="22"/>
                <w:szCs w:val="22"/>
              </w:rPr>
            </w:pPr>
            <w:r w:rsidRPr="004C50E3">
              <w:rPr>
                <w:rFonts w:ascii="Calibri" w:hAnsi="Calibri" w:cs="Calibri"/>
                <w:color w:val="000000"/>
                <w:sz w:val="22"/>
                <w:szCs w:val="22"/>
              </w:rPr>
              <w:t>Net gain [dB]</w:t>
            </w:r>
          </w:p>
        </w:tc>
      </w:tr>
      <w:tr w:rsidR="009D74CA" w:rsidRPr="004C50E3" w14:paraId="1C253F8A" w14:textId="77777777" w:rsidTr="004C50E3">
        <w:trPr>
          <w:trHeight w:val="300"/>
          <w:jc w:val="center"/>
        </w:trPr>
        <w:tc>
          <w:tcPr>
            <w:tcW w:w="1250" w:type="dxa"/>
            <w:vMerge w:val="restart"/>
            <w:tcBorders>
              <w:top w:val="nil"/>
              <w:left w:val="single" w:sz="4" w:space="0" w:color="auto"/>
              <w:bottom w:val="single" w:sz="4" w:space="0" w:color="auto"/>
              <w:right w:val="single" w:sz="4" w:space="0" w:color="auto"/>
            </w:tcBorders>
            <w:shd w:val="clear" w:color="000000" w:fill="F2F2F2"/>
            <w:noWrap/>
            <w:vAlign w:val="center"/>
            <w:hideMark/>
          </w:tcPr>
          <w:p w14:paraId="39D9EE4B"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Total RB</w:t>
            </w:r>
          </w:p>
        </w:tc>
        <w:tc>
          <w:tcPr>
            <w:tcW w:w="1810" w:type="dxa"/>
            <w:tcBorders>
              <w:top w:val="nil"/>
              <w:left w:val="nil"/>
              <w:bottom w:val="single" w:sz="4" w:space="0" w:color="auto"/>
              <w:right w:val="single" w:sz="4" w:space="0" w:color="auto"/>
            </w:tcBorders>
            <w:shd w:val="clear" w:color="000000" w:fill="F2F2F2"/>
            <w:vAlign w:val="center"/>
            <w:hideMark/>
          </w:tcPr>
          <w:p w14:paraId="78977D1F" w14:textId="77777777" w:rsidR="004C50E3" w:rsidRPr="004C50E3" w:rsidRDefault="004C50E3" w:rsidP="00706FF1">
            <w:pPr>
              <w:overflowPunct/>
              <w:autoSpaceDE/>
              <w:autoSpaceDN/>
              <w:adjustRightInd/>
              <w:spacing w:after="0"/>
              <w:textAlignment w:val="auto"/>
              <w:rPr>
                <w:rFonts w:ascii="Calibri" w:hAnsi="Calibri" w:cs="Calibri"/>
                <w:color w:val="000000"/>
                <w:sz w:val="22"/>
                <w:szCs w:val="22"/>
              </w:rPr>
            </w:pPr>
            <w:r w:rsidRPr="004C50E3">
              <w:rPr>
                <w:rFonts w:ascii="Calibri" w:hAnsi="Calibri" w:cs="Calibri"/>
                <w:color w:val="000000"/>
                <w:sz w:val="22"/>
                <w:szCs w:val="22"/>
              </w:rPr>
              <w:t>MCS</w:t>
            </w:r>
          </w:p>
        </w:tc>
        <w:tc>
          <w:tcPr>
            <w:tcW w:w="1120" w:type="dxa"/>
            <w:tcBorders>
              <w:top w:val="nil"/>
              <w:left w:val="nil"/>
              <w:bottom w:val="single" w:sz="4" w:space="0" w:color="auto"/>
              <w:right w:val="single" w:sz="4" w:space="0" w:color="auto"/>
            </w:tcBorders>
            <w:shd w:val="clear" w:color="000000" w:fill="F2F2F2"/>
            <w:vAlign w:val="center"/>
            <w:hideMark/>
          </w:tcPr>
          <w:p w14:paraId="66A81235" w14:textId="77777777" w:rsidR="004C50E3" w:rsidRPr="004C50E3" w:rsidRDefault="004C50E3" w:rsidP="00706FF1">
            <w:pPr>
              <w:overflowPunct/>
              <w:autoSpaceDE/>
              <w:autoSpaceDN/>
              <w:adjustRightInd/>
              <w:spacing w:after="0"/>
              <w:textAlignment w:val="auto"/>
              <w:rPr>
                <w:rFonts w:ascii="Calibri" w:hAnsi="Calibri" w:cs="Calibri"/>
                <w:color w:val="000000"/>
                <w:sz w:val="22"/>
                <w:szCs w:val="22"/>
              </w:rPr>
            </w:pPr>
            <w:r w:rsidRPr="004C50E3">
              <w:rPr>
                <w:rFonts w:ascii="Calibri" w:hAnsi="Calibri" w:cs="Calibri"/>
                <w:color w:val="000000"/>
                <w:sz w:val="22"/>
                <w:szCs w:val="22"/>
              </w:rPr>
              <w:t>Outer</w:t>
            </w:r>
          </w:p>
        </w:tc>
        <w:tc>
          <w:tcPr>
            <w:tcW w:w="1120" w:type="dxa"/>
            <w:tcBorders>
              <w:top w:val="nil"/>
              <w:left w:val="nil"/>
              <w:bottom w:val="single" w:sz="4" w:space="0" w:color="auto"/>
              <w:right w:val="single" w:sz="4" w:space="0" w:color="auto"/>
            </w:tcBorders>
            <w:shd w:val="clear" w:color="000000" w:fill="F2F2F2"/>
            <w:vAlign w:val="center"/>
            <w:hideMark/>
          </w:tcPr>
          <w:p w14:paraId="58CF7682" w14:textId="77777777" w:rsidR="004C50E3" w:rsidRPr="004C50E3" w:rsidRDefault="004C50E3" w:rsidP="00706FF1">
            <w:pPr>
              <w:overflowPunct/>
              <w:autoSpaceDE/>
              <w:autoSpaceDN/>
              <w:adjustRightInd/>
              <w:spacing w:after="0"/>
              <w:textAlignment w:val="auto"/>
              <w:rPr>
                <w:rFonts w:ascii="Calibri" w:hAnsi="Calibri" w:cs="Calibri"/>
                <w:color w:val="000000"/>
                <w:sz w:val="22"/>
                <w:szCs w:val="22"/>
              </w:rPr>
            </w:pPr>
            <w:r w:rsidRPr="004C50E3">
              <w:rPr>
                <w:rFonts w:ascii="Calibri" w:hAnsi="Calibri" w:cs="Calibri"/>
                <w:color w:val="000000"/>
                <w:sz w:val="22"/>
                <w:szCs w:val="22"/>
              </w:rPr>
              <w:t>Inner</w:t>
            </w:r>
          </w:p>
        </w:tc>
      </w:tr>
      <w:tr w:rsidR="009D74CA" w:rsidRPr="004C50E3" w14:paraId="7FB85F56" w14:textId="77777777" w:rsidTr="004C50E3">
        <w:trPr>
          <w:trHeight w:val="300"/>
          <w:jc w:val="center"/>
        </w:trPr>
        <w:tc>
          <w:tcPr>
            <w:tcW w:w="1250" w:type="dxa"/>
            <w:vMerge/>
            <w:tcBorders>
              <w:top w:val="nil"/>
              <w:left w:val="single" w:sz="4" w:space="0" w:color="auto"/>
              <w:bottom w:val="single" w:sz="4" w:space="0" w:color="auto"/>
              <w:right w:val="single" w:sz="4" w:space="0" w:color="auto"/>
            </w:tcBorders>
            <w:vAlign w:val="center"/>
            <w:hideMark/>
          </w:tcPr>
          <w:p w14:paraId="36058FF4" w14:textId="77777777" w:rsidR="004C50E3" w:rsidRPr="004C50E3" w:rsidRDefault="004C50E3" w:rsidP="004C50E3">
            <w:pPr>
              <w:overflowPunct/>
              <w:autoSpaceDE/>
              <w:autoSpaceDN/>
              <w:adjustRightInd/>
              <w:spacing w:after="0"/>
              <w:textAlignment w:val="auto"/>
              <w:rPr>
                <w:rFonts w:ascii="Calibri" w:hAnsi="Calibri" w:cs="Calibri"/>
                <w:color w:val="000000"/>
                <w:sz w:val="22"/>
                <w:szCs w:val="22"/>
              </w:rPr>
            </w:pPr>
          </w:p>
        </w:tc>
        <w:tc>
          <w:tcPr>
            <w:tcW w:w="1810" w:type="dxa"/>
            <w:tcBorders>
              <w:top w:val="nil"/>
              <w:left w:val="nil"/>
              <w:bottom w:val="single" w:sz="4" w:space="0" w:color="auto"/>
              <w:right w:val="single" w:sz="4" w:space="0" w:color="auto"/>
            </w:tcBorders>
            <w:shd w:val="clear" w:color="000000" w:fill="F2F2F2"/>
            <w:vAlign w:val="center"/>
            <w:hideMark/>
          </w:tcPr>
          <w:p w14:paraId="0E705F82" w14:textId="276756B0" w:rsidR="004C50E3" w:rsidRPr="004C50E3" w:rsidRDefault="004C50E3" w:rsidP="00706FF1">
            <w:pPr>
              <w:overflowPunct/>
              <w:autoSpaceDE/>
              <w:autoSpaceDN/>
              <w:adjustRightInd/>
              <w:spacing w:after="0"/>
              <w:textAlignment w:val="auto"/>
              <w:rPr>
                <w:rFonts w:ascii="Calibri" w:hAnsi="Calibri" w:cs="Calibri"/>
                <w:color w:val="000000"/>
                <w:sz w:val="22"/>
                <w:szCs w:val="22"/>
              </w:rPr>
            </w:pPr>
          </w:p>
        </w:tc>
        <w:tc>
          <w:tcPr>
            <w:tcW w:w="1120" w:type="dxa"/>
            <w:tcBorders>
              <w:top w:val="nil"/>
              <w:left w:val="nil"/>
              <w:bottom w:val="single" w:sz="4" w:space="0" w:color="auto"/>
              <w:right w:val="single" w:sz="4" w:space="0" w:color="auto"/>
            </w:tcBorders>
            <w:shd w:val="clear" w:color="000000" w:fill="F2F2F2"/>
            <w:vAlign w:val="center"/>
            <w:hideMark/>
          </w:tcPr>
          <w:p w14:paraId="080CA5DE" w14:textId="77777777" w:rsidR="004C50E3" w:rsidRPr="004C50E3" w:rsidRDefault="004C50E3" w:rsidP="00706FF1">
            <w:pPr>
              <w:overflowPunct/>
              <w:autoSpaceDE/>
              <w:autoSpaceDN/>
              <w:adjustRightInd/>
              <w:spacing w:after="0"/>
              <w:textAlignment w:val="auto"/>
              <w:rPr>
                <w:rFonts w:ascii="Calibri" w:hAnsi="Calibri" w:cs="Calibri"/>
                <w:color w:val="000000"/>
                <w:sz w:val="22"/>
                <w:szCs w:val="22"/>
              </w:rPr>
            </w:pPr>
            <w:r w:rsidRPr="004C50E3">
              <w:rPr>
                <w:rFonts w:ascii="Calibri" w:hAnsi="Calibri" w:cs="Calibri"/>
                <w:color w:val="000000"/>
                <w:sz w:val="22"/>
                <w:szCs w:val="22"/>
              </w:rPr>
              <w:t>FDSS</w:t>
            </w:r>
          </w:p>
        </w:tc>
        <w:tc>
          <w:tcPr>
            <w:tcW w:w="1120" w:type="dxa"/>
            <w:tcBorders>
              <w:top w:val="nil"/>
              <w:left w:val="nil"/>
              <w:bottom w:val="single" w:sz="4" w:space="0" w:color="auto"/>
              <w:right w:val="single" w:sz="4" w:space="0" w:color="auto"/>
            </w:tcBorders>
            <w:shd w:val="clear" w:color="000000" w:fill="F2F2F2"/>
            <w:vAlign w:val="center"/>
            <w:hideMark/>
          </w:tcPr>
          <w:p w14:paraId="6843EC7E" w14:textId="77777777" w:rsidR="004C50E3" w:rsidRPr="004C50E3" w:rsidRDefault="004C50E3" w:rsidP="00706FF1">
            <w:pPr>
              <w:overflowPunct/>
              <w:autoSpaceDE/>
              <w:autoSpaceDN/>
              <w:adjustRightInd/>
              <w:spacing w:after="0"/>
              <w:textAlignment w:val="auto"/>
              <w:rPr>
                <w:rFonts w:ascii="Calibri" w:hAnsi="Calibri" w:cs="Calibri"/>
                <w:color w:val="000000"/>
                <w:sz w:val="22"/>
                <w:szCs w:val="22"/>
              </w:rPr>
            </w:pPr>
            <w:r w:rsidRPr="004C50E3">
              <w:rPr>
                <w:rFonts w:ascii="Calibri" w:hAnsi="Calibri" w:cs="Calibri"/>
                <w:color w:val="000000"/>
                <w:sz w:val="22"/>
                <w:szCs w:val="22"/>
              </w:rPr>
              <w:t>FDSS</w:t>
            </w:r>
          </w:p>
        </w:tc>
      </w:tr>
      <w:tr w:rsidR="004C50E3" w:rsidRPr="004C50E3" w14:paraId="48249365" w14:textId="77777777" w:rsidTr="00706FF1">
        <w:trPr>
          <w:trHeight w:val="300"/>
          <w:jc w:val="center"/>
        </w:trPr>
        <w:tc>
          <w:tcPr>
            <w:tcW w:w="1250" w:type="dxa"/>
            <w:tcBorders>
              <w:top w:val="nil"/>
              <w:left w:val="single" w:sz="4" w:space="0" w:color="auto"/>
              <w:bottom w:val="single" w:sz="4" w:space="0" w:color="auto"/>
              <w:right w:val="single" w:sz="4" w:space="0" w:color="auto"/>
            </w:tcBorders>
            <w:shd w:val="clear" w:color="000000" w:fill="FFFFFF"/>
            <w:noWrap/>
            <w:vAlign w:val="center"/>
            <w:hideMark/>
          </w:tcPr>
          <w:p w14:paraId="4783D414"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8</w:t>
            </w:r>
          </w:p>
        </w:tc>
        <w:tc>
          <w:tcPr>
            <w:tcW w:w="1810" w:type="dxa"/>
            <w:tcBorders>
              <w:top w:val="nil"/>
              <w:left w:val="nil"/>
              <w:bottom w:val="single" w:sz="4" w:space="0" w:color="auto"/>
              <w:right w:val="single" w:sz="4" w:space="0" w:color="auto"/>
            </w:tcBorders>
            <w:shd w:val="clear" w:color="000000" w:fill="FFFFFF"/>
            <w:noWrap/>
            <w:vAlign w:val="center"/>
            <w:hideMark/>
          </w:tcPr>
          <w:p w14:paraId="276BE25A" w14:textId="77777777" w:rsidR="004C50E3" w:rsidRPr="004C50E3" w:rsidRDefault="004C50E3" w:rsidP="00706FF1">
            <w:pPr>
              <w:overflowPunct/>
              <w:autoSpaceDE/>
              <w:autoSpaceDN/>
              <w:adjustRightInd/>
              <w:spacing w:after="0"/>
              <w:textAlignment w:val="auto"/>
              <w:rPr>
                <w:rFonts w:ascii="Calibri" w:hAnsi="Calibri" w:cs="Calibri"/>
                <w:color w:val="000000"/>
                <w:sz w:val="22"/>
                <w:szCs w:val="22"/>
              </w:rPr>
            </w:pPr>
            <w:r w:rsidRPr="004C50E3">
              <w:rPr>
                <w:rFonts w:ascii="Calibri" w:hAnsi="Calibri" w:cs="Calibri"/>
                <w:color w:val="000000"/>
                <w:sz w:val="22"/>
                <w:szCs w:val="22"/>
              </w:rPr>
              <w:t>0</w:t>
            </w:r>
          </w:p>
        </w:tc>
        <w:tc>
          <w:tcPr>
            <w:tcW w:w="1120" w:type="dxa"/>
            <w:tcBorders>
              <w:top w:val="nil"/>
              <w:left w:val="nil"/>
              <w:bottom w:val="single" w:sz="4" w:space="0" w:color="auto"/>
              <w:right w:val="single" w:sz="4" w:space="0" w:color="auto"/>
            </w:tcBorders>
            <w:shd w:val="clear" w:color="000000" w:fill="FFFFFF"/>
            <w:noWrap/>
            <w:vAlign w:val="center"/>
            <w:hideMark/>
          </w:tcPr>
          <w:p w14:paraId="70D75D6D" w14:textId="77777777" w:rsidR="004C50E3" w:rsidRPr="004C50E3" w:rsidRDefault="004C50E3" w:rsidP="00706FF1">
            <w:pPr>
              <w:overflowPunct/>
              <w:autoSpaceDE/>
              <w:autoSpaceDN/>
              <w:adjustRightInd/>
              <w:spacing w:after="0"/>
              <w:textAlignment w:val="auto"/>
              <w:rPr>
                <w:rFonts w:ascii="Calibri" w:hAnsi="Calibri" w:cs="Calibri"/>
                <w:color w:val="000000"/>
                <w:sz w:val="22"/>
                <w:szCs w:val="22"/>
              </w:rPr>
            </w:pPr>
            <w:r w:rsidRPr="004C50E3">
              <w:rPr>
                <w:rFonts w:ascii="Calibri" w:hAnsi="Calibri" w:cs="Calibri"/>
                <w:color w:val="000000"/>
                <w:sz w:val="22"/>
                <w:szCs w:val="22"/>
              </w:rPr>
              <w:t>0.83</w:t>
            </w:r>
          </w:p>
        </w:tc>
        <w:tc>
          <w:tcPr>
            <w:tcW w:w="1120" w:type="dxa"/>
            <w:tcBorders>
              <w:top w:val="nil"/>
              <w:left w:val="nil"/>
              <w:bottom w:val="single" w:sz="4" w:space="0" w:color="auto"/>
              <w:right w:val="single" w:sz="4" w:space="0" w:color="auto"/>
            </w:tcBorders>
            <w:shd w:val="clear" w:color="000000" w:fill="FFFFFF"/>
            <w:noWrap/>
            <w:vAlign w:val="center"/>
            <w:hideMark/>
          </w:tcPr>
          <w:p w14:paraId="11280A6C" w14:textId="77777777" w:rsidR="004C50E3" w:rsidRPr="004C50E3" w:rsidRDefault="004C50E3" w:rsidP="00706FF1">
            <w:pPr>
              <w:overflowPunct/>
              <w:autoSpaceDE/>
              <w:autoSpaceDN/>
              <w:adjustRightInd/>
              <w:spacing w:after="0"/>
              <w:textAlignment w:val="auto"/>
              <w:rPr>
                <w:rFonts w:ascii="Calibri" w:hAnsi="Calibri" w:cs="Calibri"/>
                <w:color w:val="000000"/>
                <w:sz w:val="22"/>
                <w:szCs w:val="22"/>
              </w:rPr>
            </w:pPr>
            <w:r w:rsidRPr="004C50E3">
              <w:rPr>
                <w:rFonts w:ascii="Calibri" w:hAnsi="Calibri" w:cs="Calibri"/>
                <w:color w:val="000000"/>
                <w:sz w:val="22"/>
                <w:szCs w:val="22"/>
              </w:rPr>
              <w:t>0.25</w:t>
            </w:r>
          </w:p>
        </w:tc>
      </w:tr>
      <w:tr w:rsidR="004C50E3" w:rsidRPr="004C50E3" w14:paraId="509FB329" w14:textId="77777777" w:rsidTr="00706FF1">
        <w:trPr>
          <w:trHeight w:val="300"/>
          <w:jc w:val="center"/>
        </w:trPr>
        <w:tc>
          <w:tcPr>
            <w:tcW w:w="1250" w:type="dxa"/>
            <w:tcBorders>
              <w:top w:val="nil"/>
              <w:left w:val="single" w:sz="4" w:space="0" w:color="auto"/>
              <w:bottom w:val="single" w:sz="4" w:space="0" w:color="auto"/>
              <w:right w:val="single" w:sz="4" w:space="0" w:color="auto"/>
            </w:tcBorders>
            <w:shd w:val="clear" w:color="000000" w:fill="FFFFFF"/>
            <w:noWrap/>
            <w:vAlign w:val="center"/>
            <w:hideMark/>
          </w:tcPr>
          <w:p w14:paraId="3E377271"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8</w:t>
            </w:r>
          </w:p>
        </w:tc>
        <w:tc>
          <w:tcPr>
            <w:tcW w:w="1810" w:type="dxa"/>
            <w:tcBorders>
              <w:top w:val="nil"/>
              <w:left w:val="nil"/>
              <w:bottom w:val="single" w:sz="4" w:space="0" w:color="auto"/>
              <w:right w:val="single" w:sz="4" w:space="0" w:color="auto"/>
            </w:tcBorders>
            <w:shd w:val="clear" w:color="000000" w:fill="FFFFFF"/>
            <w:noWrap/>
            <w:vAlign w:val="center"/>
            <w:hideMark/>
          </w:tcPr>
          <w:p w14:paraId="702E3057" w14:textId="77777777" w:rsidR="004C50E3" w:rsidRPr="004C50E3" w:rsidRDefault="004C50E3" w:rsidP="00706FF1">
            <w:pPr>
              <w:overflowPunct/>
              <w:autoSpaceDE/>
              <w:autoSpaceDN/>
              <w:adjustRightInd/>
              <w:spacing w:after="0"/>
              <w:textAlignment w:val="auto"/>
              <w:rPr>
                <w:rFonts w:ascii="Calibri" w:hAnsi="Calibri" w:cs="Calibri"/>
                <w:color w:val="000000"/>
                <w:sz w:val="22"/>
                <w:szCs w:val="22"/>
              </w:rPr>
            </w:pPr>
            <w:r w:rsidRPr="004C50E3">
              <w:rPr>
                <w:rFonts w:ascii="Calibri" w:hAnsi="Calibri" w:cs="Calibri"/>
                <w:color w:val="000000"/>
                <w:sz w:val="22"/>
                <w:szCs w:val="22"/>
              </w:rPr>
              <w:t>2</w:t>
            </w:r>
          </w:p>
        </w:tc>
        <w:tc>
          <w:tcPr>
            <w:tcW w:w="1120" w:type="dxa"/>
            <w:tcBorders>
              <w:top w:val="nil"/>
              <w:left w:val="nil"/>
              <w:bottom w:val="single" w:sz="4" w:space="0" w:color="auto"/>
              <w:right w:val="single" w:sz="4" w:space="0" w:color="auto"/>
            </w:tcBorders>
            <w:shd w:val="clear" w:color="000000" w:fill="FFFFFF"/>
            <w:noWrap/>
            <w:vAlign w:val="center"/>
            <w:hideMark/>
          </w:tcPr>
          <w:p w14:paraId="37016AE6" w14:textId="77777777" w:rsidR="004C50E3" w:rsidRPr="004C50E3" w:rsidRDefault="004C50E3" w:rsidP="00706FF1">
            <w:pPr>
              <w:overflowPunct/>
              <w:autoSpaceDE/>
              <w:autoSpaceDN/>
              <w:adjustRightInd/>
              <w:spacing w:after="0"/>
              <w:textAlignment w:val="auto"/>
              <w:rPr>
                <w:rFonts w:ascii="Calibri" w:hAnsi="Calibri" w:cs="Calibri"/>
                <w:color w:val="000000"/>
                <w:sz w:val="22"/>
                <w:szCs w:val="22"/>
              </w:rPr>
            </w:pPr>
            <w:r w:rsidRPr="004C50E3">
              <w:rPr>
                <w:rFonts w:ascii="Calibri" w:hAnsi="Calibri" w:cs="Calibri"/>
                <w:color w:val="000000"/>
                <w:sz w:val="22"/>
                <w:szCs w:val="22"/>
              </w:rPr>
              <w:t>0.72</w:t>
            </w:r>
          </w:p>
        </w:tc>
        <w:tc>
          <w:tcPr>
            <w:tcW w:w="1120" w:type="dxa"/>
            <w:tcBorders>
              <w:top w:val="nil"/>
              <w:left w:val="nil"/>
              <w:bottom w:val="single" w:sz="4" w:space="0" w:color="auto"/>
              <w:right w:val="single" w:sz="4" w:space="0" w:color="auto"/>
            </w:tcBorders>
            <w:shd w:val="clear" w:color="000000" w:fill="FFFFFF"/>
            <w:noWrap/>
            <w:vAlign w:val="center"/>
            <w:hideMark/>
          </w:tcPr>
          <w:p w14:paraId="4C6EC59B" w14:textId="77777777" w:rsidR="004C50E3" w:rsidRPr="004C50E3" w:rsidRDefault="004C50E3" w:rsidP="00706FF1">
            <w:pPr>
              <w:overflowPunct/>
              <w:autoSpaceDE/>
              <w:autoSpaceDN/>
              <w:adjustRightInd/>
              <w:spacing w:after="0"/>
              <w:textAlignment w:val="auto"/>
              <w:rPr>
                <w:rFonts w:ascii="Calibri" w:hAnsi="Calibri" w:cs="Calibri"/>
                <w:color w:val="000000"/>
                <w:sz w:val="22"/>
                <w:szCs w:val="22"/>
              </w:rPr>
            </w:pPr>
            <w:r w:rsidRPr="004C50E3">
              <w:rPr>
                <w:rFonts w:ascii="Calibri" w:hAnsi="Calibri" w:cs="Calibri"/>
                <w:color w:val="000000"/>
                <w:sz w:val="22"/>
                <w:szCs w:val="22"/>
              </w:rPr>
              <w:t>0.22</w:t>
            </w:r>
          </w:p>
        </w:tc>
      </w:tr>
      <w:tr w:rsidR="004C50E3" w:rsidRPr="004C50E3" w14:paraId="06F6B7C5" w14:textId="77777777" w:rsidTr="00706FF1">
        <w:trPr>
          <w:trHeight w:val="300"/>
          <w:jc w:val="center"/>
        </w:trPr>
        <w:tc>
          <w:tcPr>
            <w:tcW w:w="1250" w:type="dxa"/>
            <w:tcBorders>
              <w:top w:val="nil"/>
              <w:left w:val="single" w:sz="4" w:space="0" w:color="auto"/>
              <w:bottom w:val="single" w:sz="4" w:space="0" w:color="auto"/>
              <w:right w:val="single" w:sz="4" w:space="0" w:color="auto"/>
            </w:tcBorders>
            <w:shd w:val="clear" w:color="000000" w:fill="FFFFFF"/>
            <w:noWrap/>
            <w:vAlign w:val="center"/>
            <w:hideMark/>
          </w:tcPr>
          <w:p w14:paraId="19A8FC4C"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8</w:t>
            </w:r>
          </w:p>
        </w:tc>
        <w:tc>
          <w:tcPr>
            <w:tcW w:w="1810" w:type="dxa"/>
            <w:tcBorders>
              <w:top w:val="nil"/>
              <w:left w:val="nil"/>
              <w:bottom w:val="single" w:sz="4" w:space="0" w:color="auto"/>
              <w:right w:val="single" w:sz="4" w:space="0" w:color="auto"/>
            </w:tcBorders>
            <w:shd w:val="clear" w:color="000000" w:fill="FFFFFF"/>
            <w:noWrap/>
            <w:vAlign w:val="center"/>
            <w:hideMark/>
          </w:tcPr>
          <w:p w14:paraId="02E39F45" w14:textId="77777777" w:rsidR="004C50E3" w:rsidRPr="004C50E3" w:rsidRDefault="004C50E3" w:rsidP="00706FF1">
            <w:pPr>
              <w:overflowPunct/>
              <w:autoSpaceDE/>
              <w:autoSpaceDN/>
              <w:adjustRightInd/>
              <w:spacing w:after="0"/>
              <w:textAlignment w:val="auto"/>
              <w:rPr>
                <w:rFonts w:ascii="Calibri" w:hAnsi="Calibri" w:cs="Calibri"/>
                <w:color w:val="000000"/>
                <w:sz w:val="22"/>
                <w:szCs w:val="22"/>
              </w:rPr>
            </w:pPr>
            <w:r w:rsidRPr="004C50E3">
              <w:rPr>
                <w:rFonts w:ascii="Calibri" w:hAnsi="Calibri" w:cs="Calibri"/>
                <w:color w:val="000000"/>
                <w:sz w:val="22"/>
                <w:szCs w:val="22"/>
              </w:rPr>
              <w:t>6</w:t>
            </w:r>
          </w:p>
        </w:tc>
        <w:tc>
          <w:tcPr>
            <w:tcW w:w="1120" w:type="dxa"/>
            <w:tcBorders>
              <w:top w:val="nil"/>
              <w:left w:val="nil"/>
              <w:bottom w:val="single" w:sz="4" w:space="0" w:color="auto"/>
              <w:right w:val="single" w:sz="4" w:space="0" w:color="auto"/>
            </w:tcBorders>
            <w:shd w:val="clear" w:color="000000" w:fill="FFFFFF"/>
            <w:noWrap/>
            <w:vAlign w:val="center"/>
            <w:hideMark/>
          </w:tcPr>
          <w:p w14:paraId="7161BB42" w14:textId="77777777" w:rsidR="004C50E3" w:rsidRPr="004C50E3" w:rsidRDefault="004C50E3" w:rsidP="00706FF1">
            <w:pPr>
              <w:overflowPunct/>
              <w:autoSpaceDE/>
              <w:autoSpaceDN/>
              <w:adjustRightInd/>
              <w:spacing w:after="0"/>
              <w:textAlignment w:val="auto"/>
              <w:rPr>
                <w:rFonts w:ascii="Calibri" w:hAnsi="Calibri" w:cs="Calibri"/>
                <w:color w:val="000000"/>
                <w:sz w:val="22"/>
                <w:szCs w:val="22"/>
              </w:rPr>
            </w:pPr>
            <w:r w:rsidRPr="004C50E3">
              <w:rPr>
                <w:rFonts w:ascii="Calibri" w:hAnsi="Calibri" w:cs="Calibri"/>
                <w:color w:val="000000"/>
                <w:sz w:val="22"/>
                <w:szCs w:val="22"/>
              </w:rPr>
              <w:t>0.50</w:t>
            </w:r>
          </w:p>
        </w:tc>
        <w:tc>
          <w:tcPr>
            <w:tcW w:w="1120" w:type="dxa"/>
            <w:tcBorders>
              <w:top w:val="nil"/>
              <w:left w:val="nil"/>
              <w:bottom w:val="single" w:sz="4" w:space="0" w:color="auto"/>
              <w:right w:val="single" w:sz="4" w:space="0" w:color="auto"/>
            </w:tcBorders>
            <w:shd w:val="clear" w:color="000000" w:fill="FFFFFF"/>
            <w:noWrap/>
            <w:vAlign w:val="center"/>
            <w:hideMark/>
          </w:tcPr>
          <w:p w14:paraId="4D59BEBA" w14:textId="77777777" w:rsidR="004C50E3" w:rsidRPr="004C50E3" w:rsidRDefault="004C50E3" w:rsidP="00706FF1">
            <w:pPr>
              <w:overflowPunct/>
              <w:autoSpaceDE/>
              <w:autoSpaceDN/>
              <w:adjustRightInd/>
              <w:spacing w:after="0"/>
              <w:textAlignment w:val="auto"/>
              <w:rPr>
                <w:rFonts w:ascii="Calibri" w:hAnsi="Calibri" w:cs="Calibri"/>
                <w:color w:val="000000"/>
                <w:sz w:val="22"/>
                <w:szCs w:val="22"/>
              </w:rPr>
            </w:pPr>
            <w:r w:rsidRPr="004C50E3">
              <w:rPr>
                <w:rFonts w:ascii="Calibri" w:hAnsi="Calibri" w:cs="Calibri"/>
                <w:color w:val="000000"/>
                <w:sz w:val="22"/>
                <w:szCs w:val="22"/>
              </w:rPr>
              <w:t>0.01</w:t>
            </w:r>
          </w:p>
        </w:tc>
      </w:tr>
      <w:tr w:rsidR="004C50E3" w:rsidRPr="004C50E3" w14:paraId="6DFB9CC1" w14:textId="77777777" w:rsidTr="00706FF1">
        <w:trPr>
          <w:trHeight w:val="300"/>
          <w:jc w:val="center"/>
        </w:trPr>
        <w:tc>
          <w:tcPr>
            <w:tcW w:w="1250" w:type="dxa"/>
            <w:tcBorders>
              <w:top w:val="nil"/>
              <w:left w:val="single" w:sz="4" w:space="0" w:color="auto"/>
              <w:bottom w:val="single" w:sz="4" w:space="0" w:color="auto"/>
              <w:right w:val="single" w:sz="4" w:space="0" w:color="auto"/>
            </w:tcBorders>
            <w:shd w:val="clear" w:color="000000" w:fill="FFFFFF"/>
            <w:noWrap/>
            <w:vAlign w:val="center"/>
            <w:hideMark/>
          </w:tcPr>
          <w:p w14:paraId="41F4BE02"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16</w:t>
            </w:r>
          </w:p>
        </w:tc>
        <w:tc>
          <w:tcPr>
            <w:tcW w:w="1810" w:type="dxa"/>
            <w:tcBorders>
              <w:top w:val="nil"/>
              <w:left w:val="nil"/>
              <w:bottom w:val="single" w:sz="4" w:space="0" w:color="auto"/>
              <w:right w:val="single" w:sz="4" w:space="0" w:color="auto"/>
            </w:tcBorders>
            <w:shd w:val="clear" w:color="000000" w:fill="FFFFFF"/>
            <w:noWrap/>
            <w:vAlign w:val="center"/>
            <w:hideMark/>
          </w:tcPr>
          <w:p w14:paraId="652A2A77" w14:textId="77777777" w:rsidR="004C50E3" w:rsidRPr="004C50E3" w:rsidRDefault="004C50E3" w:rsidP="00706FF1">
            <w:pPr>
              <w:overflowPunct/>
              <w:autoSpaceDE/>
              <w:autoSpaceDN/>
              <w:adjustRightInd/>
              <w:spacing w:after="0"/>
              <w:textAlignment w:val="auto"/>
              <w:rPr>
                <w:rFonts w:ascii="Calibri" w:hAnsi="Calibri" w:cs="Calibri"/>
                <w:color w:val="000000"/>
                <w:sz w:val="22"/>
                <w:szCs w:val="22"/>
              </w:rPr>
            </w:pPr>
            <w:r w:rsidRPr="004C50E3">
              <w:rPr>
                <w:rFonts w:ascii="Calibri" w:hAnsi="Calibri" w:cs="Calibri"/>
                <w:color w:val="000000"/>
                <w:sz w:val="22"/>
                <w:szCs w:val="22"/>
              </w:rPr>
              <w:t>0</w:t>
            </w:r>
          </w:p>
        </w:tc>
        <w:tc>
          <w:tcPr>
            <w:tcW w:w="1120" w:type="dxa"/>
            <w:tcBorders>
              <w:top w:val="nil"/>
              <w:left w:val="nil"/>
              <w:bottom w:val="single" w:sz="4" w:space="0" w:color="auto"/>
              <w:right w:val="single" w:sz="4" w:space="0" w:color="auto"/>
            </w:tcBorders>
            <w:shd w:val="clear" w:color="auto" w:fill="auto"/>
            <w:noWrap/>
            <w:vAlign w:val="center"/>
            <w:hideMark/>
          </w:tcPr>
          <w:p w14:paraId="1DAC0BF9" w14:textId="77777777" w:rsidR="004C50E3" w:rsidRPr="004C50E3" w:rsidRDefault="004C50E3" w:rsidP="00706FF1">
            <w:pPr>
              <w:overflowPunct/>
              <w:autoSpaceDE/>
              <w:autoSpaceDN/>
              <w:adjustRightInd/>
              <w:spacing w:after="0"/>
              <w:textAlignment w:val="auto"/>
              <w:rPr>
                <w:rFonts w:ascii="Calibri" w:hAnsi="Calibri" w:cs="Calibri"/>
                <w:color w:val="000000"/>
                <w:sz w:val="22"/>
                <w:szCs w:val="22"/>
              </w:rPr>
            </w:pPr>
            <w:r w:rsidRPr="004C50E3">
              <w:rPr>
                <w:rFonts w:ascii="Calibri" w:hAnsi="Calibri" w:cs="Calibri"/>
                <w:color w:val="000000"/>
                <w:sz w:val="22"/>
                <w:szCs w:val="22"/>
              </w:rPr>
              <w:t>0.43</w:t>
            </w:r>
          </w:p>
        </w:tc>
        <w:tc>
          <w:tcPr>
            <w:tcW w:w="1120" w:type="dxa"/>
            <w:tcBorders>
              <w:top w:val="nil"/>
              <w:left w:val="nil"/>
              <w:bottom w:val="single" w:sz="4" w:space="0" w:color="auto"/>
              <w:right w:val="single" w:sz="4" w:space="0" w:color="auto"/>
            </w:tcBorders>
            <w:shd w:val="clear" w:color="auto" w:fill="auto"/>
            <w:noWrap/>
            <w:vAlign w:val="center"/>
            <w:hideMark/>
          </w:tcPr>
          <w:p w14:paraId="6C5402C8" w14:textId="77777777" w:rsidR="004C50E3" w:rsidRPr="004C50E3" w:rsidRDefault="004C50E3" w:rsidP="00706FF1">
            <w:pPr>
              <w:overflowPunct/>
              <w:autoSpaceDE/>
              <w:autoSpaceDN/>
              <w:adjustRightInd/>
              <w:spacing w:after="0"/>
              <w:textAlignment w:val="auto"/>
              <w:rPr>
                <w:rFonts w:ascii="Calibri" w:hAnsi="Calibri" w:cs="Calibri"/>
                <w:color w:val="000000"/>
                <w:sz w:val="22"/>
                <w:szCs w:val="22"/>
              </w:rPr>
            </w:pPr>
            <w:r w:rsidRPr="004C50E3">
              <w:rPr>
                <w:rFonts w:ascii="Calibri" w:hAnsi="Calibri" w:cs="Calibri"/>
                <w:color w:val="000000"/>
                <w:sz w:val="22"/>
                <w:szCs w:val="22"/>
              </w:rPr>
              <w:t>0.00</w:t>
            </w:r>
          </w:p>
        </w:tc>
      </w:tr>
      <w:tr w:rsidR="004C50E3" w:rsidRPr="004C50E3" w14:paraId="09B7517C" w14:textId="77777777" w:rsidTr="00706FF1">
        <w:trPr>
          <w:trHeight w:val="300"/>
          <w:jc w:val="center"/>
        </w:trPr>
        <w:tc>
          <w:tcPr>
            <w:tcW w:w="1250" w:type="dxa"/>
            <w:tcBorders>
              <w:top w:val="nil"/>
              <w:left w:val="single" w:sz="4" w:space="0" w:color="auto"/>
              <w:bottom w:val="single" w:sz="4" w:space="0" w:color="auto"/>
              <w:right w:val="single" w:sz="4" w:space="0" w:color="auto"/>
            </w:tcBorders>
            <w:shd w:val="clear" w:color="000000" w:fill="FFFFFF"/>
            <w:noWrap/>
            <w:vAlign w:val="center"/>
            <w:hideMark/>
          </w:tcPr>
          <w:p w14:paraId="68B979BE"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16</w:t>
            </w:r>
          </w:p>
        </w:tc>
        <w:tc>
          <w:tcPr>
            <w:tcW w:w="1810" w:type="dxa"/>
            <w:tcBorders>
              <w:top w:val="nil"/>
              <w:left w:val="nil"/>
              <w:bottom w:val="single" w:sz="4" w:space="0" w:color="auto"/>
              <w:right w:val="single" w:sz="4" w:space="0" w:color="auto"/>
            </w:tcBorders>
            <w:shd w:val="clear" w:color="000000" w:fill="FFFFFF"/>
            <w:noWrap/>
            <w:vAlign w:val="center"/>
            <w:hideMark/>
          </w:tcPr>
          <w:p w14:paraId="2E8061F0" w14:textId="77777777" w:rsidR="004C50E3" w:rsidRPr="004C50E3" w:rsidRDefault="004C50E3" w:rsidP="00706FF1">
            <w:pPr>
              <w:overflowPunct/>
              <w:autoSpaceDE/>
              <w:autoSpaceDN/>
              <w:adjustRightInd/>
              <w:spacing w:after="0"/>
              <w:textAlignment w:val="auto"/>
              <w:rPr>
                <w:rFonts w:ascii="Calibri" w:hAnsi="Calibri" w:cs="Calibri"/>
                <w:color w:val="000000"/>
                <w:sz w:val="22"/>
                <w:szCs w:val="22"/>
              </w:rPr>
            </w:pPr>
            <w:r w:rsidRPr="004C50E3">
              <w:rPr>
                <w:rFonts w:ascii="Calibri" w:hAnsi="Calibri" w:cs="Calibri"/>
                <w:color w:val="000000"/>
                <w:sz w:val="22"/>
                <w:szCs w:val="22"/>
              </w:rPr>
              <w:t>7</w:t>
            </w:r>
          </w:p>
        </w:tc>
        <w:tc>
          <w:tcPr>
            <w:tcW w:w="1120" w:type="dxa"/>
            <w:tcBorders>
              <w:top w:val="nil"/>
              <w:left w:val="nil"/>
              <w:bottom w:val="single" w:sz="4" w:space="0" w:color="auto"/>
              <w:right w:val="single" w:sz="4" w:space="0" w:color="auto"/>
            </w:tcBorders>
            <w:shd w:val="clear" w:color="auto" w:fill="auto"/>
            <w:noWrap/>
            <w:vAlign w:val="center"/>
            <w:hideMark/>
          </w:tcPr>
          <w:p w14:paraId="0E3A0DF4" w14:textId="77777777" w:rsidR="004C50E3" w:rsidRPr="004C50E3" w:rsidRDefault="004C50E3" w:rsidP="00706FF1">
            <w:pPr>
              <w:overflowPunct/>
              <w:autoSpaceDE/>
              <w:autoSpaceDN/>
              <w:adjustRightInd/>
              <w:spacing w:after="0"/>
              <w:textAlignment w:val="auto"/>
              <w:rPr>
                <w:rFonts w:ascii="Calibri" w:hAnsi="Calibri" w:cs="Calibri"/>
                <w:color w:val="000000"/>
                <w:sz w:val="22"/>
                <w:szCs w:val="22"/>
              </w:rPr>
            </w:pPr>
            <w:r w:rsidRPr="004C50E3">
              <w:rPr>
                <w:rFonts w:ascii="Calibri" w:hAnsi="Calibri" w:cs="Calibri"/>
                <w:color w:val="000000"/>
                <w:sz w:val="22"/>
                <w:szCs w:val="22"/>
              </w:rPr>
              <w:t>0.22</w:t>
            </w:r>
          </w:p>
        </w:tc>
        <w:tc>
          <w:tcPr>
            <w:tcW w:w="1120" w:type="dxa"/>
            <w:tcBorders>
              <w:top w:val="nil"/>
              <w:left w:val="nil"/>
              <w:bottom w:val="single" w:sz="4" w:space="0" w:color="auto"/>
              <w:right w:val="single" w:sz="4" w:space="0" w:color="auto"/>
            </w:tcBorders>
            <w:shd w:val="clear" w:color="auto" w:fill="auto"/>
            <w:noWrap/>
            <w:vAlign w:val="center"/>
            <w:hideMark/>
          </w:tcPr>
          <w:p w14:paraId="64361458" w14:textId="77777777" w:rsidR="004C50E3" w:rsidRPr="004C50E3" w:rsidRDefault="004C50E3" w:rsidP="00706FF1">
            <w:pPr>
              <w:overflowPunct/>
              <w:autoSpaceDE/>
              <w:autoSpaceDN/>
              <w:adjustRightInd/>
              <w:spacing w:after="0"/>
              <w:textAlignment w:val="auto"/>
              <w:rPr>
                <w:rFonts w:ascii="Calibri" w:hAnsi="Calibri" w:cs="Calibri"/>
                <w:color w:val="000000"/>
                <w:sz w:val="22"/>
                <w:szCs w:val="22"/>
              </w:rPr>
            </w:pPr>
            <w:r w:rsidRPr="004C50E3">
              <w:rPr>
                <w:rFonts w:ascii="Calibri" w:hAnsi="Calibri" w:cs="Calibri"/>
                <w:color w:val="000000"/>
                <w:sz w:val="22"/>
                <w:szCs w:val="22"/>
              </w:rPr>
              <w:t>-0.21</w:t>
            </w:r>
          </w:p>
        </w:tc>
      </w:tr>
      <w:tr w:rsidR="004C50E3" w:rsidRPr="004C50E3" w14:paraId="467AAFED" w14:textId="77777777" w:rsidTr="00706FF1">
        <w:trPr>
          <w:trHeight w:val="300"/>
          <w:jc w:val="center"/>
        </w:trPr>
        <w:tc>
          <w:tcPr>
            <w:tcW w:w="1250" w:type="dxa"/>
            <w:tcBorders>
              <w:top w:val="nil"/>
              <w:left w:val="single" w:sz="4" w:space="0" w:color="auto"/>
              <w:bottom w:val="single" w:sz="4" w:space="0" w:color="auto"/>
              <w:right w:val="single" w:sz="4" w:space="0" w:color="auto"/>
            </w:tcBorders>
            <w:shd w:val="clear" w:color="000000" w:fill="FFFFFF"/>
            <w:noWrap/>
            <w:vAlign w:val="center"/>
            <w:hideMark/>
          </w:tcPr>
          <w:p w14:paraId="58BDA988"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24</w:t>
            </w:r>
          </w:p>
        </w:tc>
        <w:tc>
          <w:tcPr>
            <w:tcW w:w="1810" w:type="dxa"/>
            <w:tcBorders>
              <w:top w:val="nil"/>
              <w:left w:val="nil"/>
              <w:bottom w:val="single" w:sz="4" w:space="0" w:color="auto"/>
              <w:right w:val="single" w:sz="4" w:space="0" w:color="auto"/>
            </w:tcBorders>
            <w:shd w:val="clear" w:color="000000" w:fill="FFFFFF"/>
            <w:noWrap/>
            <w:vAlign w:val="center"/>
            <w:hideMark/>
          </w:tcPr>
          <w:p w14:paraId="7F1DBC0A" w14:textId="77777777" w:rsidR="004C50E3" w:rsidRPr="004C50E3" w:rsidRDefault="004C50E3" w:rsidP="00706FF1">
            <w:pPr>
              <w:overflowPunct/>
              <w:autoSpaceDE/>
              <w:autoSpaceDN/>
              <w:adjustRightInd/>
              <w:spacing w:after="0"/>
              <w:textAlignment w:val="auto"/>
              <w:rPr>
                <w:rFonts w:ascii="Calibri" w:hAnsi="Calibri" w:cs="Calibri"/>
                <w:color w:val="000000"/>
                <w:sz w:val="22"/>
                <w:szCs w:val="22"/>
              </w:rPr>
            </w:pPr>
            <w:r w:rsidRPr="004C50E3">
              <w:rPr>
                <w:rFonts w:ascii="Calibri" w:hAnsi="Calibri" w:cs="Calibri"/>
                <w:color w:val="000000"/>
                <w:sz w:val="22"/>
                <w:szCs w:val="22"/>
              </w:rPr>
              <w:t>0</w:t>
            </w:r>
          </w:p>
        </w:tc>
        <w:tc>
          <w:tcPr>
            <w:tcW w:w="1120" w:type="dxa"/>
            <w:tcBorders>
              <w:top w:val="nil"/>
              <w:left w:val="nil"/>
              <w:bottom w:val="single" w:sz="4" w:space="0" w:color="auto"/>
              <w:right w:val="single" w:sz="4" w:space="0" w:color="auto"/>
            </w:tcBorders>
            <w:shd w:val="clear" w:color="000000" w:fill="FFFFFF"/>
            <w:noWrap/>
            <w:vAlign w:val="center"/>
            <w:hideMark/>
          </w:tcPr>
          <w:p w14:paraId="32C3D294" w14:textId="77777777" w:rsidR="004C50E3" w:rsidRPr="004C50E3" w:rsidRDefault="004C50E3" w:rsidP="00706FF1">
            <w:pPr>
              <w:overflowPunct/>
              <w:autoSpaceDE/>
              <w:autoSpaceDN/>
              <w:adjustRightInd/>
              <w:spacing w:after="0"/>
              <w:textAlignment w:val="auto"/>
              <w:rPr>
                <w:rFonts w:ascii="Calibri" w:hAnsi="Calibri" w:cs="Calibri"/>
                <w:color w:val="000000"/>
                <w:sz w:val="22"/>
                <w:szCs w:val="22"/>
              </w:rPr>
            </w:pPr>
            <w:r w:rsidRPr="004C50E3">
              <w:rPr>
                <w:rFonts w:ascii="Calibri" w:hAnsi="Calibri" w:cs="Calibri"/>
                <w:color w:val="000000"/>
                <w:sz w:val="22"/>
                <w:szCs w:val="22"/>
              </w:rPr>
              <w:t>0.38</w:t>
            </w:r>
          </w:p>
        </w:tc>
        <w:tc>
          <w:tcPr>
            <w:tcW w:w="1120" w:type="dxa"/>
            <w:tcBorders>
              <w:top w:val="nil"/>
              <w:left w:val="nil"/>
              <w:bottom w:val="single" w:sz="4" w:space="0" w:color="auto"/>
              <w:right w:val="single" w:sz="4" w:space="0" w:color="auto"/>
            </w:tcBorders>
            <w:shd w:val="clear" w:color="000000" w:fill="FFFFFF"/>
            <w:noWrap/>
            <w:vAlign w:val="center"/>
            <w:hideMark/>
          </w:tcPr>
          <w:p w14:paraId="1D7256DA" w14:textId="77777777" w:rsidR="004C50E3" w:rsidRPr="004C50E3" w:rsidRDefault="004C50E3" w:rsidP="00706FF1">
            <w:pPr>
              <w:overflowPunct/>
              <w:autoSpaceDE/>
              <w:autoSpaceDN/>
              <w:adjustRightInd/>
              <w:spacing w:after="0"/>
              <w:textAlignment w:val="auto"/>
              <w:rPr>
                <w:rFonts w:ascii="Calibri" w:hAnsi="Calibri" w:cs="Calibri"/>
                <w:color w:val="000000"/>
                <w:sz w:val="22"/>
                <w:szCs w:val="22"/>
              </w:rPr>
            </w:pPr>
            <w:r w:rsidRPr="004C50E3">
              <w:rPr>
                <w:rFonts w:ascii="Calibri" w:hAnsi="Calibri" w:cs="Calibri"/>
                <w:color w:val="000000"/>
                <w:sz w:val="22"/>
                <w:szCs w:val="22"/>
              </w:rPr>
              <w:t>0.00</w:t>
            </w:r>
          </w:p>
        </w:tc>
      </w:tr>
      <w:tr w:rsidR="004C50E3" w:rsidRPr="004C50E3" w14:paraId="5C0B4EFA" w14:textId="77777777" w:rsidTr="00706FF1">
        <w:trPr>
          <w:trHeight w:val="300"/>
          <w:jc w:val="center"/>
        </w:trPr>
        <w:tc>
          <w:tcPr>
            <w:tcW w:w="1250" w:type="dxa"/>
            <w:tcBorders>
              <w:top w:val="nil"/>
              <w:left w:val="single" w:sz="4" w:space="0" w:color="auto"/>
              <w:bottom w:val="single" w:sz="4" w:space="0" w:color="auto"/>
              <w:right w:val="single" w:sz="4" w:space="0" w:color="auto"/>
            </w:tcBorders>
            <w:shd w:val="clear" w:color="000000" w:fill="FFFFFF"/>
            <w:noWrap/>
            <w:vAlign w:val="center"/>
            <w:hideMark/>
          </w:tcPr>
          <w:p w14:paraId="6BBC02EB"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32</w:t>
            </w:r>
          </w:p>
        </w:tc>
        <w:tc>
          <w:tcPr>
            <w:tcW w:w="1810" w:type="dxa"/>
            <w:tcBorders>
              <w:top w:val="nil"/>
              <w:left w:val="nil"/>
              <w:bottom w:val="single" w:sz="4" w:space="0" w:color="auto"/>
              <w:right w:val="single" w:sz="4" w:space="0" w:color="auto"/>
            </w:tcBorders>
            <w:shd w:val="clear" w:color="000000" w:fill="FFFFFF"/>
            <w:noWrap/>
            <w:vAlign w:val="center"/>
            <w:hideMark/>
          </w:tcPr>
          <w:p w14:paraId="26C8D9D3" w14:textId="77777777" w:rsidR="004C50E3" w:rsidRPr="004C50E3" w:rsidRDefault="004C50E3" w:rsidP="00706FF1">
            <w:pPr>
              <w:overflowPunct/>
              <w:autoSpaceDE/>
              <w:autoSpaceDN/>
              <w:adjustRightInd/>
              <w:spacing w:after="0"/>
              <w:textAlignment w:val="auto"/>
              <w:rPr>
                <w:rFonts w:ascii="Calibri" w:hAnsi="Calibri" w:cs="Calibri"/>
                <w:color w:val="000000"/>
                <w:sz w:val="22"/>
                <w:szCs w:val="22"/>
              </w:rPr>
            </w:pPr>
            <w:r w:rsidRPr="004C50E3">
              <w:rPr>
                <w:rFonts w:ascii="Calibri" w:hAnsi="Calibri" w:cs="Calibri"/>
                <w:color w:val="000000"/>
                <w:sz w:val="22"/>
                <w:szCs w:val="22"/>
              </w:rPr>
              <w:t>2</w:t>
            </w:r>
          </w:p>
        </w:tc>
        <w:tc>
          <w:tcPr>
            <w:tcW w:w="1120" w:type="dxa"/>
            <w:tcBorders>
              <w:top w:val="nil"/>
              <w:left w:val="nil"/>
              <w:bottom w:val="single" w:sz="4" w:space="0" w:color="auto"/>
              <w:right w:val="single" w:sz="4" w:space="0" w:color="auto"/>
            </w:tcBorders>
            <w:shd w:val="clear" w:color="auto" w:fill="auto"/>
            <w:noWrap/>
            <w:vAlign w:val="center"/>
            <w:hideMark/>
          </w:tcPr>
          <w:p w14:paraId="02592F39" w14:textId="77777777" w:rsidR="004C50E3" w:rsidRPr="004C50E3" w:rsidRDefault="004C50E3" w:rsidP="00706FF1">
            <w:pPr>
              <w:overflowPunct/>
              <w:autoSpaceDE/>
              <w:autoSpaceDN/>
              <w:adjustRightInd/>
              <w:spacing w:after="0"/>
              <w:textAlignment w:val="auto"/>
              <w:rPr>
                <w:rFonts w:ascii="Calibri" w:hAnsi="Calibri" w:cs="Calibri"/>
                <w:color w:val="000000"/>
                <w:sz w:val="22"/>
                <w:szCs w:val="22"/>
              </w:rPr>
            </w:pPr>
            <w:r w:rsidRPr="004C50E3">
              <w:rPr>
                <w:rFonts w:ascii="Calibri" w:hAnsi="Calibri" w:cs="Calibri"/>
                <w:color w:val="000000"/>
                <w:sz w:val="22"/>
                <w:szCs w:val="22"/>
              </w:rPr>
              <w:t>0.57</w:t>
            </w:r>
          </w:p>
        </w:tc>
        <w:tc>
          <w:tcPr>
            <w:tcW w:w="1120" w:type="dxa"/>
            <w:tcBorders>
              <w:top w:val="nil"/>
              <w:left w:val="nil"/>
              <w:bottom w:val="single" w:sz="4" w:space="0" w:color="auto"/>
              <w:right w:val="single" w:sz="4" w:space="0" w:color="auto"/>
            </w:tcBorders>
            <w:shd w:val="clear" w:color="auto" w:fill="auto"/>
            <w:noWrap/>
            <w:vAlign w:val="center"/>
            <w:hideMark/>
          </w:tcPr>
          <w:p w14:paraId="327560B2" w14:textId="77777777" w:rsidR="004C50E3" w:rsidRPr="004C50E3" w:rsidRDefault="004C50E3" w:rsidP="00706FF1">
            <w:pPr>
              <w:overflowPunct/>
              <w:autoSpaceDE/>
              <w:autoSpaceDN/>
              <w:adjustRightInd/>
              <w:spacing w:after="0"/>
              <w:textAlignment w:val="auto"/>
              <w:rPr>
                <w:rFonts w:ascii="Calibri" w:hAnsi="Calibri" w:cs="Calibri"/>
                <w:color w:val="000000"/>
                <w:sz w:val="22"/>
                <w:szCs w:val="22"/>
              </w:rPr>
            </w:pPr>
            <w:r w:rsidRPr="004C50E3">
              <w:rPr>
                <w:rFonts w:ascii="Calibri" w:hAnsi="Calibri" w:cs="Calibri"/>
                <w:color w:val="000000"/>
                <w:sz w:val="22"/>
                <w:szCs w:val="22"/>
              </w:rPr>
              <w:t>-0.02</w:t>
            </w:r>
          </w:p>
        </w:tc>
      </w:tr>
      <w:tr w:rsidR="004C50E3" w:rsidRPr="004C50E3" w14:paraId="0552CC18" w14:textId="77777777" w:rsidTr="00706FF1">
        <w:trPr>
          <w:trHeight w:val="300"/>
          <w:jc w:val="center"/>
        </w:trPr>
        <w:tc>
          <w:tcPr>
            <w:tcW w:w="1250" w:type="dxa"/>
            <w:tcBorders>
              <w:top w:val="nil"/>
              <w:left w:val="single" w:sz="4" w:space="0" w:color="auto"/>
              <w:bottom w:val="single" w:sz="4" w:space="0" w:color="auto"/>
              <w:right w:val="single" w:sz="4" w:space="0" w:color="auto"/>
            </w:tcBorders>
            <w:shd w:val="clear" w:color="000000" w:fill="FFFFFF"/>
            <w:noWrap/>
            <w:vAlign w:val="center"/>
            <w:hideMark/>
          </w:tcPr>
          <w:p w14:paraId="38E1B426"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32</w:t>
            </w:r>
          </w:p>
        </w:tc>
        <w:tc>
          <w:tcPr>
            <w:tcW w:w="1810" w:type="dxa"/>
            <w:tcBorders>
              <w:top w:val="nil"/>
              <w:left w:val="nil"/>
              <w:bottom w:val="single" w:sz="4" w:space="0" w:color="auto"/>
              <w:right w:val="single" w:sz="4" w:space="0" w:color="auto"/>
            </w:tcBorders>
            <w:shd w:val="clear" w:color="000000" w:fill="FFFFFF"/>
            <w:noWrap/>
            <w:vAlign w:val="center"/>
            <w:hideMark/>
          </w:tcPr>
          <w:p w14:paraId="45C8DBCA" w14:textId="77777777" w:rsidR="004C50E3" w:rsidRPr="004C50E3" w:rsidRDefault="004C50E3" w:rsidP="00706FF1">
            <w:pPr>
              <w:overflowPunct/>
              <w:autoSpaceDE/>
              <w:autoSpaceDN/>
              <w:adjustRightInd/>
              <w:spacing w:after="0"/>
              <w:textAlignment w:val="auto"/>
              <w:rPr>
                <w:rFonts w:ascii="Calibri" w:hAnsi="Calibri" w:cs="Calibri"/>
                <w:color w:val="000000"/>
                <w:sz w:val="22"/>
                <w:szCs w:val="22"/>
              </w:rPr>
            </w:pPr>
            <w:r w:rsidRPr="004C50E3">
              <w:rPr>
                <w:rFonts w:ascii="Calibri" w:hAnsi="Calibri" w:cs="Calibri"/>
                <w:color w:val="000000"/>
                <w:sz w:val="22"/>
                <w:szCs w:val="22"/>
              </w:rPr>
              <w:t>8</w:t>
            </w:r>
          </w:p>
        </w:tc>
        <w:tc>
          <w:tcPr>
            <w:tcW w:w="1120" w:type="dxa"/>
            <w:tcBorders>
              <w:top w:val="nil"/>
              <w:left w:val="nil"/>
              <w:bottom w:val="single" w:sz="4" w:space="0" w:color="auto"/>
              <w:right w:val="single" w:sz="4" w:space="0" w:color="auto"/>
            </w:tcBorders>
            <w:shd w:val="clear" w:color="auto" w:fill="auto"/>
            <w:noWrap/>
            <w:vAlign w:val="center"/>
            <w:hideMark/>
          </w:tcPr>
          <w:p w14:paraId="45A4A0E2" w14:textId="77777777" w:rsidR="004C50E3" w:rsidRPr="004C50E3" w:rsidRDefault="004C50E3" w:rsidP="00706FF1">
            <w:pPr>
              <w:overflowPunct/>
              <w:autoSpaceDE/>
              <w:autoSpaceDN/>
              <w:adjustRightInd/>
              <w:spacing w:after="0"/>
              <w:textAlignment w:val="auto"/>
              <w:rPr>
                <w:rFonts w:ascii="Calibri" w:hAnsi="Calibri" w:cs="Calibri"/>
                <w:color w:val="000000"/>
                <w:sz w:val="22"/>
                <w:szCs w:val="22"/>
              </w:rPr>
            </w:pPr>
            <w:r w:rsidRPr="004C50E3">
              <w:rPr>
                <w:rFonts w:ascii="Calibri" w:hAnsi="Calibri" w:cs="Calibri"/>
                <w:color w:val="000000"/>
                <w:sz w:val="22"/>
                <w:szCs w:val="22"/>
              </w:rPr>
              <w:t>0.39</w:t>
            </w:r>
          </w:p>
        </w:tc>
        <w:tc>
          <w:tcPr>
            <w:tcW w:w="1120" w:type="dxa"/>
            <w:tcBorders>
              <w:top w:val="nil"/>
              <w:left w:val="nil"/>
              <w:bottom w:val="single" w:sz="4" w:space="0" w:color="auto"/>
              <w:right w:val="single" w:sz="4" w:space="0" w:color="auto"/>
            </w:tcBorders>
            <w:shd w:val="clear" w:color="auto" w:fill="auto"/>
            <w:noWrap/>
            <w:vAlign w:val="center"/>
            <w:hideMark/>
          </w:tcPr>
          <w:p w14:paraId="57BCE966" w14:textId="77777777" w:rsidR="004C50E3" w:rsidRPr="004C50E3" w:rsidRDefault="004C50E3" w:rsidP="00706FF1">
            <w:pPr>
              <w:overflowPunct/>
              <w:autoSpaceDE/>
              <w:autoSpaceDN/>
              <w:adjustRightInd/>
              <w:spacing w:after="0"/>
              <w:textAlignment w:val="auto"/>
              <w:rPr>
                <w:rFonts w:ascii="Calibri" w:hAnsi="Calibri" w:cs="Calibri"/>
                <w:color w:val="000000"/>
                <w:sz w:val="22"/>
                <w:szCs w:val="22"/>
              </w:rPr>
            </w:pPr>
            <w:r w:rsidRPr="004C50E3">
              <w:rPr>
                <w:rFonts w:ascii="Calibri" w:hAnsi="Calibri" w:cs="Calibri"/>
                <w:color w:val="000000"/>
                <w:sz w:val="22"/>
                <w:szCs w:val="22"/>
              </w:rPr>
              <w:t>-0.20</w:t>
            </w:r>
          </w:p>
        </w:tc>
      </w:tr>
      <w:tr w:rsidR="004C50E3" w:rsidRPr="004C50E3" w14:paraId="6ECFD2C4" w14:textId="77777777" w:rsidTr="00706FF1">
        <w:trPr>
          <w:trHeight w:val="300"/>
          <w:jc w:val="center"/>
        </w:trPr>
        <w:tc>
          <w:tcPr>
            <w:tcW w:w="1250" w:type="dxa"/>
            <w:tcBorders>
              <w:top w:val="nil"/>
              <w:left w:val="single" w:sz="4" w:space="0" w:color="auto"/>
              <w:bottom w:val="single" w:sz="4" w:space="0" w:color="auto"/>
              <w:right w:val="single" w:sz="4" w:space="0" w:color="auto"/>
            </w:tcBorders>
            <w:shd w:val="clear" w:color="000000" w:fill="FFFFFF"/>
            <w:noWrap/>
            <w:vAlign w:val="center"/>
            <w:hideMark/>
          </w:tcPr>
          <w:p w14:paraId="546C669F"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40</w:t>
            </w:r>
          </w:p>
        </w:tc>
        <w:tc>
          <w:tcPr>
            <w:tcW w:w="1810" w:type="dxa"/>
            <w:tcBorders>
              <w:top w:val="nil"/>
              <w:left w:val="nil"/>
              <w:bottom w:val="single" w:sz="4" w:space="0" w:color="auto"/>
              <w:right w:val="single" w:sz="4" w:space="0" w:color="auto"/>
            </w:tcBorders>
            <w:shd w:val="clear" w:color="000000" w:fill="FFFFFF"/>
            <w:noWrap/>
            <w:vAlign w:val="center"/>
            <w:hideMark/>
          </w:tcPr>
          <w:p w14:paraId="5DA9BA8D" w14:textId="77777777" w:rsidR="004C50E3" w:rsidRPr="004C50E3" w:rsidRDefault="004C50E3" w:rsidP="00706FF1">
            <w:pPr>
              <w:overflowPunct/>
              <w:autoSpaceDE/>
              <w:autoSpaceDN/>
              <w:adjustRightInd/>
              <w:spacing w:after="0"/>
              <w:textAlignment w:val="auto"/>
              <w:rPr>
                <w:rFonts w:ascii="Calibri" w:hAnsi="Calibri" w:cs="Calibri"/>
                <w:color w:val="000000"/>
                <w:sz w:val="22"/>
                <w:szCs w:val="22"/>
              </w:rPr>
            </w:pPr>
            <w:r w:rsidRPr="004C50E3">
              <w:rPr>
                <w:rFonts w:ascii="Calibri" w:hAnsi="Calibri" w:cs="Calibri"/>
                <w:color w:val="000000"/>
                <w:sz w:val="22"/>
                <w:szCs w:val="22"/>
              </w:rPr>
              <w:t>2</w:t>
            </w:r>
          </w:p>
        </w:tc>
        <w:tc>
          <w:tcPr>
            <w:tcW w:w="1120" w:type="dxa"/>
            <w:tcBorders>
              <w:top w:val="nil"/>
              <w:left w:val="nil"/>
              <w:bottom w:val="single" w:sz="4" w:space="0" w:color="auto"/>
              <w:right w:val="single" w:sz="4" w:space="0" w:color="auto"/>
            </w:tcBorders>
            <w:shd w:val="clear" w:color="000000" w:fill="FFFFFF"/>
            <w:noWrap/>
            <w:vAlign w:val="center"/>
            <w:hideMark/>
          </w:tcPr>
          <w:p w14:paraId="5366966D" w14:textId="77777777" w:rsidR="004C50E3" w:rsidRPr="004C50E3" w:rsidRDefault="004C50E3" w:rsidP="00706FF1">
            <w:pPr>
              <w:overflowPunct/>
              <w:autoSpaceDE/>
              <w:autoSpaceDN/>
              <w:adjustRightInd/>
              <w:spacing w:after="0"/>
              <w:textAlignment w:val="auto"/>
              <w:rPr>
                <w:rFonts w:ascii="Calibri" w:hAnsi="Calibri" w:cs="Calibri"/>
                <w:color w:val="000000"/>
                <w:sz w:val="22"/>
                <w:szCs w:val="22"/>
              </w:rPr>
            </w:pPr>
            <w:r w:rsidRPr="004C50E3">
              <w:rPr>
                <w:rFonts w:ascii="Calibri" w:hAnsi="Calibri" w:cs="Calibri"/>
                <w:color w:val="000000"/>
                <w:sz w:val="22"/>
                <w:szCs w:val="22"/>
              </w:rPr>
              <w:t>0.56</w:t>
            </w:r>
          </w:p>
        </w:tc>
        <w:tc>
          <w:tcPr>
            <w:tcW w:w="1120" w:type="dxa"/>
            <w:tcBorders>
              <w:top w:val="nil"/>
              <w:left w:val="nil"/>
              <w:bottom w:val="single" w:sz="4" w:space="0" w:color="auto"/>
              <w:right w:val="single" w:sz="4" w:space="0" w:color="auto"/>
            </w:tcBorders>
            <w:shd w:val="clear" w:color="000000" w:fill="FFFFFF"/>
            <w:noWrap/>
            <w:vAlign w:val="center"/>
            <w:hideMark/>
          </w:tcPr>
          <w:p w14:paraId="21A5C052" w14:textId="77777777" w:rsidR="004C50E3" w:rsidRPr="004C50E3" w:rsidRDefault="004C50E3" w:rsidP="00706FF1">
            <w:pPr>
              <w:overflowPunct/>
              <w:autoSpaceDE/>
              <w:autoSpaceDN/>
              <w:adjustRightInd/>
              <w:spacing w:after="0"/>
              <w:textAlignment w:val="auto"/>
              <w:rPr>
                <w:rFonts w:ascii="Calibri" w:hAnsi="Calibri" w:cs="Calibri"/>
                <w:color w:val="000000"/>
                <w:sz w:val="22"/>
                <w:szCs w:val="22"/>
              </w:rPr>
            </w:pPr>
            <w:r w:rsidRPr="004C50E3">
              <w:rPr>
                <w:rFonts w:ascii="Calibri" w:hAnsi="Calibri" w:cs="Calibri"/>
                <w:color w:val="000000"/>
                <w:sz w:val="22"/>
                <w:szCs w:val="22"/>
              </w:rPr>
              <w:t>0.07</w:t>
            </w:r>
          </w:p>
        </w:tc>
      </w:tr>
      <w:tr w:rsidR="004C50E3" w:rsidRPr="004C50E3" w14:paraId="18D56F50" w14:textId="77777777" w:rsidTr="00706FF1">
        <w:trPr>
          <w:trHeight w:val="300"/>
          <w:jc w:val="center"/>
        </w:trPr>
        <w:tc>
          <w:tcPr>
            <w:tcW w:w="1250" w:type="dxa"/>
            <w:tcBorders>
              <w:top w:val="nil"/>
              <w:left w:val="single" w:sz="4" w:space="0" w:color="auto"/>
              <w:bottom w:val="single" w:sz="4" w:space="0" w:color="auto"/>
              <w:right w:val="single" w:sz="4" w:space="0" w:color="auto"/>
            </w:tcBorders>
            <w:shd w:val="clear" w:color="000000" w:fill="FFFFFF"/>
            <w:noWrap/>
            <w:vAlign w:val="center"/>
            <w:hideMark/>
          </w:tcPr>
          <w:p w14:paraId="35D5A642"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40</w:t>
            </w:r>
          </w:p>
        </w:tc>
        <w:tc>
          <w:tcPr>
            <w:tcW w:w="1810" w:type="dxa"/>
            <w:tcBorders>
              <w:top w:val="nil"/>
              <w:left w:val="nil"/>
              <w:bottom w:val="single" w:sz="4" w:space="0" w:color="auto"/>
              <w:right w:val="single" w:sz="4" w:space="0" w:color="auto"/>
            </w:tcBorders>
            <w:shd w:val="clear" w:color="000000" w:fill="FFFFFF"/>
            <w:noWrap/>
            <w:vAlign w:val="center"/>
            <w:hideMark/>
          </w:tcPr>
          <w:p w14:paraId="605811F5" w14:textId="77777777" w:rsidR="004C50E3" w:rsidRPr="004C50E3" w:rsidRDefault="004C50E3" w:rsidP="00706FF1">
            <w:pPr>
              <w:overflowPunct/>
              <w:autoSpaceDE/>
              <w:autoSpaceDN/>
              <w:adjustRightInd/>
              <w:spacing w:after="0"/>
              <w:textAlignment w:val="auto"/>
              <w:rPr>
                <w:rFonts w:ascii="Calibri" w:hAnsi="Calibri" w:cs="Calibri"/>
                <w:color w:val="000000"/>
                <w:sz w:val="22"/>
                <w:szCs w:val="22"/>
              </w:rPr>
            </w:pPr>
            <w:r w:rsidRPr="004C50E3">
              <w:rPr>
                <w:rFonts w:ascii="Calibri" w:hAnsi="Calibri" w:cs="Calibri"/>
                <w:color w:val="000000"/>
                <w:sz w:val="22"/>
                <w:szCs w:val="22"/>
              </w:rPr>
              <w:t>6</w:t>
            </w:r>
          </w:p>
        </w:tc>
        <w:tc>
          <w:tcPr>
            <w:tcW w:w="1120" w:type="dxa"/>
            <w:tcBorders>
              <w:top w:val="nil"/>
              <w:left w:val="nil"/>
              <w:bottom w:val="single" w:sz="4" w:space="0" w:color="auto"/>
              <w:right w:val="single" w:sz="4" w:space="0" w:color="auto"/>
            </w:tcBorders>
            <w:shd w:val="clear" w:color="000000" w:fill="FFFFFF"/>
            <w:noWrap/>
            <w:vAlign w:val="center"/>
            <w:hideMark/>
          </w:tcPr>
          <w:p w14:paraId="2DB5D7FF" w14:textId="77777777" w:rsidR="004C50E3" w:rsidRPr="004C50E3" w:rsidRDefault="004C50E3" w:rsidP="00706FF1">
            <w:pPr>
              <w:overflowPunct/>
              <w:autoSpaceDE/>
              <w:autoSpaceDN/>
              <w:adjustRightInd/>
              <w:spacing w:after="0"/>
              <w:textAlignment w:val="auto"/>
              <w:rPr>
                <w:rFonts w:ascii="Calibri" w:hAnsi="Calibri" w:cs="Calibri"/>
                <w:color w:val="000000"/>
                <w:sz w:val="22"/>
                <w:szCs w:val="22"/>
              </w:rPr>
            </w:pPr>
            <w:r w:rsidRPr="004C50E3">
              <w:rPr>
                <w:rFonts w:ascii="Calibri" w:hAnsi="Calibri" w:cs="Calibri"/>
                <w:color w:val="000000"/>
                <w:sz w:val="22"/>
                <w:szCs w:val="22"/>
              </w:rPr>
              <w:t>0.45</w:t>
            </w:r>
          </w:p>
        </w:tc>
        <w:tc>
          <w:tcPr>
            <w:tcW w:w="1120" w:type="dxa"/>
            <w:tcBorders>
              <w:top w:val="nil"/>
              <w:left w:val="nil"/>
              <w:bottom w:val="single" w:sz="4" w:space="0" w:color="auto"/>
              <w:right w:val="single" w:sz="4" w:space="0" w:color="auto"/>
            </w:tcBorders>
            <w:shd w:val="clear" w:color="000000" w:fill="FFFFFF"/>
            <w:noWrap/>
            <w:vAlign w:val="center"/>
            <w:hideMark/>
          </w:tcPr>
          <w:p w14:paraId="342C0C02" w14:textId="77777777" w:rsidR="004C50E3" w:rsidRPr="004C50E3" w:rsidRDefault="004C50E3" w:rsidP="00706FF1">
            <w:pPr>
              <w:overflowPunct/>
              <w:autoSpaceDE/>
              <w:autoSpaceDN/>
              <w:adjustRightInd/>
              <w:spacing w:after="0"/>
              <w:textAlignment w:val="auto"/>
              <w:rPr>
                <w:rFonts w:ascii="Calibri" w:hAnsi="Calibri" w:cs="Calibri"/>
                <w:color w:val="000000"/>
                <w:sz w:val="22"/>
                <w:szCs w:val="22"/>
              </w:rPr>
            </w:pPr>
            <w:r w:rsidRPr="004C50E3">
              <w:rPr>
                <w:rFonts w:ascii="Calibri" w:hAnsi="Calibri" w:cs="Calibri"/>
                <w:color w:val="000000"/>
                <w:sz w:val="22"/>
                <w:szCs w:val="22"/>
              </w:rPr>
              <w:t>-0.05</w:t>
            </w:r>
          </w:p>
        </w:tc>
      </w:tr>
    </w:tbl>
    <w:p w14:paraId="346BF140" w14:textId="77777777" w:rsidR="004C50E3" w:rsidRPr="008921F0" w:rsidRDefault="004C50E3" w:rsidP="00C80CB1">
      <w:pPr>
        <w:jc w:val="center"/>
      </w:pPr>
    </w:p>
    <w:p w14:paraId="56C5BF25" w14:textId="2F8ABA33" w:rsidR="00245272" w:rsidRDefault="00245272" w:rsidP="00387AAF">
      <w:pPr>
        <w:jc w:val="center"/>
        <w:rPr>
          <w:highlight w:val="yellow"/>
        </w:rPr>
      </w:pPr>
    </w:p>
    <w:p w14:paraId="6D605C55" w14:textId="77777777" w:rsidR="72AC2BFF" w:rsidRDefault="72AC2BFF" w:rsidP="72AC2BFF">
      <w:pPr>
        <w:jc w:val="center"/>
        <w:rPr>
          <w:highlight w:val="yellow"/>
        </w:rPr>
      </w:pPr>
    </w:p>
    <w:p w14:paraId="776B8F52" w14:textId="77777777" w:rsidR="00C80CB1" w:rsidRDefault="00C80CB1" w:rsidP="00C80CB1">
      <w:pPr>
        <w:jc w:val="center"/>
        <w:rPr>
          <w:b/>
          <w:bCs/>
        </w:rPr>
      </w:pPr>
    </w:p>
    <w:p w14:paraId="654E0EAF" w14:textId="3A7CE167" w:rsidR="00C80CB1" w:rsidRDefault="7E5B56B3" w:rsidP="00C80CB1">
      <w:pPr>
        <w:jc w:val="center"/>
      </w:pPr>
      <w:r w:rsidRPr="6DEB0514">
        <w:rPr>
          <w:b/>
          <w:bCs/>
        </w:rPr>
        <w:lastRenderedPageBreak/>
        <w:t xml:space="preserve">Table </w:t>
      </w:r>
      <w:r w:rsidR="05C6920C" w:rsidRPr="6DEB0514">
        <w:rPr>
          <w:b/>
          <w:bCs/>
        </w:rPr>
        <w:t>3</w:t>
      </w:r>
      <w:r w:rsidRPr="6DEB0514">
        <w:rPr>
          <w:b/>
          <w:bCs/>
        </w:rPr>
        <w:t xml:space="preserve"> </w:t>
      </w:r>
      <w:r>
        <w:t xml:space="preserve">Net gain results </w:t>
      </w:r>
      <w:r w:rsidR="004C50E3">
        <w:t>of</w:t>
      </w:r>
      <w:r>
        <w:t xml:space="preserve"> FDSS (transparent) for scenarios shown in Table 1, 4GHz urban, QPSK modulation, DFT-s-OFDM.</w:t>
      </w:r>
      <w:r w:rsidR="004C50E3" w:rsidDel="004C50E3">
        <w:t xml:space="preserve"> </w:t>
      </w:r>
    </w:p>
    <w:tbl>
      <w:tblPr>
        <w:tblW w:w="5300" w:type="dxa"/>
        <w:jc w:val="center"/>
        <w:tblLook w:val="04A0" w:firstRow="1" w:lastRow="0" w:firstColumn="1" w:lastColumn="0" w:noHBand="0" w:noVBand="1"/>
      </w:tblPr>
      <w:tblGrid>
        <w:gridCol w:w="1250"/>
        <w:gridCol w:w="1810"/>
        <w:gridCol w:w="1120"/>
        <w:gridCol w:w="1120"/>
      </w:tblGrid>
      <w:tr w:rsidR="004C50E3" w:rsidRPr="004C50E3" w14:paraId="55A5133A" w14:textId="77777777" w:rsidTr="00706FF1">
        <w:trPr>
          <w:trHeight w:val="300"/>
          <w:jc w:val="center"/>
        </w:trPr>
        <w:tc>
          <w:tcPr>
            <w:tcW w:w="3060" w:type="dxa"/>
            <w:gridSpan w:val="2"/>
            <w:tcBorders>
              <w:top w:val="single" w:sz="4" w:space="0" w:color="auto"/>
              <w:left w:val="single" w:sz="4" w:space="0" w:color="auto"/>
              <w:bottom w:val="single" w:sz="4" w:space="0" w:color="auto"/>
              <w:right w:val="single" w:sz="4" w:space="0" w:color="000000"/>
            </w:tcBorders>
            <w:shd w:val="clear" w:color="000000" w:fill="F2F2F2"/>
            <w:noWrap/>
            <w:vAlign w:val="center"/>
            <w:hideMark/>
          </w:tcPr>
          <w:p w14:paraId="68B7CAC2" w14:textId="77777777" w:rsidR="004C50E3" w:rsidRPr="004C50E3" w:rsidRDefault="004C50E3" w:rsidP="004C50E3">
            <w:pPr>
              <w:overflowPunct/>
              <w:autoSpaceDE/>
              <w:autoSpaceDN/>
              <w:adjustRightInd/>
              <w:spacing w:after="0"/>
              <w:textAlignment w:val="auto"/>
              <w:rPr>
                <w:rFonts w:ascii="Calibri" w:hAnsi="Calibri" w:cs="Calibri"/>
                <w:color w:val="000000"/>
                <w:sz w:val="22"/>
                <w:szCs w:val="22"/>
              </w:rPr>
            </w:pPr>
            <w:r w:rsidRPr="004C50E3">
              <w:rPr>
                <w:rFonts w:ascii="Calibri" w:hAnsi="Calibri" w:cs="Calibri"/>
                <w:color w:val="000000"/>
                <w:sz w:val="22"/>
                <w:szCs w:val="22"/>
              </w:rPr>
              <w:t>4GHz</w:t>
            </w:r>
          </w:p>
        </w:tc>
        <w:tc>
          <w:tcPr>
            <w:tcW w:w="2240" w:type="dxa"/>
            <w:gridSpan w:val="2"/>
            <w:tcBorders>
              <w:top w:val="single" w:sz="4" w:space="0" w:color="auto"/>
              <w:left w:val="single" w:sz="4" w:space="0" w:color="auto"/>
              <w:bottom w:val="single" w:sz="4" w:space="0" w:color="auto"/>
              <w:right w:val="single" w:sz="4" w:space="0" w:color="000000"/>
            </w:tcBorders>
            <w:shd w:val="clear" w:color="000000" w:fill="F2F2F2"/>
            <w:noWrap/>
            <w:vAlign w:val="center"/>
            <w:hideMark/>
          </w:tcPr>
          <w:p w14:paraId="6DEA6EAF" w14:textId="77777777" w:rsidR="004C50E3" w:rsidRPr="004C50E3" w:rsidRDefault="004C50E3" w:rsidP="004C50E3">
            <w:pPr>
              <w:overflowPunct/>
              <w:autoSpaceDE/>
              <w:autoSpaceDN/>
              <w:adjustRightInd/>
              <w:spacing w:after="0"/>
              <w:textAlignment w:val="auto"/>
              <w:rPr>
                <w:rFonts w:ascii="Calibri" w:hAnsi="Calibri" w:cs="Calibri"/>
                <w:color w:val="000000"/>
                <w:sz w:val="22"/>
                <w:szCs w:val="22"/>
              </w:rPr>
            </w:pPr>
            <w:r w:rsidRPr="004C50E3">
              <w:rPr>
                <w:rFonts w:ascii="Calibri" w:hAnsi="Calibri" w:cs="Calibri"/>
                <w:color w:val="000000"/>
                <w:sz w:val="22"/>
                <w:szCs w:val="22"/>
              </w:rPr>
              <w:t>Net gain [dB]</w:t>
            </w:r>
          </w:p>
        </w:tc>
      </w:tr>
      <w:tr w:rsidR="009D74CA" w:rsidRPr="004C50E3" w14:paraId="2D63086B" w14:textId="77777777" w:rsidTr="004C50E3">
        <w:trPr>
          <w:trHeight w:val="300"/>
          <w:jc w:val="center"/>
        </w:trPr>
        <w:tc>
          <w:tcPr>
            <w:tcW w:w="1250" w:type="dxa"/>
            <w:vMerge w:val="restart"/>
            <w:tcBorders>
              <w:top w:val="nil"/>
              <w:left w:val="single" w:sz="4" w:space="0" w:color="auto"/>
              <w:bottom w:val="single" w:sz="4" w:space="0" w:color="auto"/>
              <w:right w:val="single" w:sz="4" w:space="0" w:color="auto"/>
            </w:tcBorders>
            <w:shd w:val="clear" w:color="000000" w:fill="F2F2F2"/>
            <w:noWrap/>
            <w:vAlign w:val="center"/>
            <w:hideMark/>
          </w:tcPr>
          <w:p w14:paraId="38DF8863"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Total RB</w:t>
            </w:r>
          </w:p>
        </w:tc>
        <w:tc>
          <w:tcPr>
            <w:tcW w:w="1810" w:type="dxa"/>
            <w:tcBorders>
              <w:top w:val="nil"/>
              <w:left w:val="nil"/>
              <w:bottom w:val="single" w:sz="4" w:space="0" w:color="auto"/>
              <w:right w:val="single" w:sz="4" w:space="0" w:color="auto"/>
            </w:tcBorders>
            <w:shd w:val="clear" w:color="000000" w:fill="F2F2F2"/>
            <w:vAlign w:val="center"/>
            <w:hideMark/>
          </w:tcPr>
          <w:p w14:paraId="72802284"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MCS</w:t>
            </w:r>
          </w:p>
        </w:tc>
        <w:tc>
          <w:tcPr>
            <w:tcW w:w="1120" w:type="dxa"/>
            <w:tcBorders>
              <w:top w:val="nil"/>
              <w:left w:val="nil"/>
              <w:bottom w:val="single" w:sz="4" w:space="0" w:color="auto"/>
              <w:right w:val="single" w:sz="4" w:space="0" w:color="auto"/>
            </w:tcBorders>
            <w:shd w:val="clear" w:color="000000" w:fill="F2F2F2"/>
            <w:vAlign w:val="center"/>
            <w:hideMark/>
          </w:tcPr>
          <w:p w14:paraId="38B91904"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Outer</w:t>
            </w:r>
          </w:p>
        </w:tc>
        <w:tc>
          <w:tcPr>
            <w:tcW w:w="1120" w:type="dxa"/>
            <w:tcBorders>
              <w:top w:val="nil"/>
              <w:left w:val="nil"/>
              <w:bottom w:val="single" w:sz="4" w:space="0" w:color="auto"/>
              <w:right w:val="single" w:sz="4" w:space="0" w:color="auto"/>
            </w:tcBorders>
            <w:shd w:val="clear" w:color="000000" w:fill="F2F2F2"/>
            <w:vAlign w:val="center"/>
            <w:hideMark/>
          </w:tcPr>
          <w:p w14:paraId="30017A0F"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Inner</w:t>
            </w:r>
          </w:p>
        </w:tc>
      </w:tr>
      <w:tr w:rsidR="009D74CA" w:rsidRPr="004C50E3" w14:paraId="0069DF36" w14:textId="77777777" w:rsidTr="004C50E3">
        <w:trPr>
          <w:trHeight w:val="300"/>
          <w:jc w:val="center"/>
        </w:trPr>
        <w:tc>
          <w:tcPr>
            <w:tcW w:w="1250" w:type="dxa"/>
            <w:vMerge/>
            <w:tcBorders>
              <w:top w:val="nil"/>
              <w:left w:val="single" w:sz="4" w:space="0" w:color="auto"/>
              <w:bottom w:val="single" w:sz="4" w:space="0" w:color="auto"/>
              <w:right w:val="single" w:sz="4" w:space="0" w:color="auto"/>
            </w:tcBorders>
            <w:vAlign w:val="center"/>
            <w:hideMark/>
          </w:tcPr>
          <w:p w14:paraId="775A5788" w14:textId="77777777" w:rsidR="004C50E3" w:rsidRPr="004C50E3" w:rsidRDefault="004C50E3" w:rsidP="004C50E3">
            <w:pPr>
              <w:overflowPunct/>
              <w:autoSpaceDE/>
              <w:autoSpaceDN/>
              <w:adjustRightInd/>
              <w:spacing w:after="0"/>
              <w:textAlignment w:val="auto"/>
              <w:rPr>
                <w:rFonts w:ascii="Calibri" w:hAnsi="Calibri" w:cs="Calibri"/>
                <w:color w:val="000000"/>
                <w:sz w:val="22"/>
                <w:szCs w:val="22"/>
              </w:rPr>
            </w:pPr>
          </w:p>
        </w:tc>
        <w:tc>
          <w:tcPr>
            <w:tcW w:w="1810" w:type="dxa"/>
            <w:tcBorders>
              <w:top w:val="nil"/>
              <w:left w:val="nil"/>
              <w:bottom w:val="single" w:sz="4" w:space="0" w:color="auto"/>
              <w:right w:val="single" w:sz="4" w:space="0" w:color="auto"/>
            </w:tcBorders>
            <w:shd w:val="clear" w:color="000000" w:fill="F2F2F2"/>
            <w:vAlign w:val="center"/>
            <w:hideMark/>
          </w:tcPr>
          <w:p w14:paraId="5FDCF68A"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 </w:t>
            </w:r>
          </w:p>
        </w:tc>
        <w:tc>
          <w:tcPr>
            <w:tcW w:w="1120" w:type="dxa"/>
            <w:tcBorders>
              <w:top w:val="nil"/>
              <w:left w:val="nil"/>
              <w:bottom w:val="single" w:sz="4" w:space="0" w:color="auto"/>
              <w:right w:val="single" w:sz="4" w:space="0" w:color="auto"/>
            </w:tcBorders>
            <w:shd w:val="clear" w:color="000000" w:fill="F2F2F2"/>
            <w:vAlign w:val="center"/>
            <w:hideMark/>
          </w:tcPr>
          <w:p w14:paraId="3AEAE8F8"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FDSS</w:t>
            </w:r>
          </w:p>
        </w:tc>
        <w:tc>
          <w:tcPr>
            <w:tcW w:w="1120" w:type="dxa"/>
            <w:tcBorders>
              <w:top w:val="nil"/>
              <w:left w:val="nil"/>
              <w:bottom w:val="single" w:sz="4" w:space="0" w:color="auto"/>
              <w:right w:val="single" w:sz="4" w:space="0" w:color="auto"/>
            </w:tcBorders>
            <w:shd w:val="clear" w:color="000000" w:fill="F2F2F2"/>
            <w:vAlign w:val="center"/>
            <w:hideMark/>
          </w:tcPr>
          <w:p w14:paraId="60F84DF4"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FDSS</w:t>
            </w:r>
          </w:p>
        </w:tc>
      </w:tr>
      <w:tr w:rsidR="004C50E3" w:rsidRPr="004C50E3" w14:paraId="441FE6C1" w14:textId="77777777" w:rsidTr="00706FF1">
        <w:trPr>
          <w:trHeight w:val="300"/>
          <w:jc w:val="center"/>
        </w:trPr>
        <w:tc>
          <w:tcPr>
            <w:tcW w:w="1250" w:type="dxa"/>
            <w:tcBorders>
              <w:top w:val="nil"/>
              <w:left w:val="single" w:sz="4" w:space="0" w:color="auto"/>
              <w:bottom w:val="single" w:sz="4" w:space="0" w:color="auto"/>
              <w:right w:val="single" w:sz="4" w:space="0" w:color="auto"/>
            </w:tcBorders>
            <w:shd w:val="clear" w:color="000000" w:fill="FFFFFF"/>
            <w:noWrap/>
            <w:vAlign w:val="center"/>
            <w:hideMark/>
          </w:tcPr>
          <w:p w14:paraId="3C95C993"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8</w:t>
            </w:r>
          </w:p>
        </w:tc>
        <w:tc>
          <w:tcPr>
            <w:tcW w:w="1810" w:type="dxa"/>
            <w:tcBorders>
              <w:top w:val="nil"/>
              <w:left w:val="nil"/>
              <w:bottom w:val="single" w:sz="4" w:space="0" w:color="auto"/>
              <w:right w:val="nil"/>
            </w:tcBorders>
            <w:shd w:val="clear" w:color="000000" w:fill="FFFFFF"/>
            <w:noWrap/>
            <w:vAlign w:val="center"/>
            <w:hideMark/>
          </w:tcPr>
          <w:p w14:paraId="5962E4BE"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0</w:t>
            </w:r>
          </w:p>
        </w:tc>
        <w:tc>
          <w:tcPr>
            <w:tcW w:w="1120" w:type="dxa"/>
            <w:tcBorders>
              <w:top w:val="nil"/>
              <w:left w:val="single" w:sz="4" w:space="0" w:color="auto"/>
              <w:bottom w:val="single" w:sz="4" w:space="0" w:color="auto"/>
              <w:right w:val="single" w:sz="4" w:space="0" w:color="auto"/>
            </w:tcBorders>
            <w:shd w:val="clear" w:color="000000" w:fill="FFFFFF"/>
            <w:noWrap/>
            <w:vAlign w:val="bottom"/>
            <w:hideMark/>
          </w:tcPr>
          <w:p w14:paraId="41EE2CC8"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1.02</w:t>
            </w:r>
          </w:p>
        </w:tc>
        <w:tc>
          <w:tcPr>
            <w:tcW w:w="1120" w:type="dxa"/>
            <w:tcBorders>
              <w:top w:val="nil"/>
              <w:left w:val="nil"/>
              <w:bottom w:val="single" w:sz="4" w:space="0" w:color="auto"/>
              <w:right w:val="single" w:sz="4" w:space="0" w:color="auto"/>
            </w:tcBorders>
            <w:shd w:val="clear" w:color="000000" w:fill="FFFFFF"/>
            <w:noWrap/>
            <w:vAlign w:val="bottom"/>
            <w:hideMark/>
          </w:tcPr>
          <w:p w14:paraId="6938D3BD"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0.04</w:t>
            </w:r>
          </w:p>
        </w:tc>
      </w:tr>
      <w:tr w:rsidR="004C50E3" w:rsidRPr="004C50E3" w14:paraId="3DCDED76" w14:textId="77777777" w:rsidTr="00706FF1">
        <w:trPr>
          <w:trHeight w:val="300"/>
          <w:jc w:val="center"/>
        </w:trPr>
        <w:tc>
          <w:tcPr>
            <w:tcW w:w="1250" w:type="dxa"/>
            <w:tcBorders>
              <w:top w:val="nil"/>
              <w:left w:val="single" w:sz="4" w:space="0" w:color="auto"/>
              <w:bottom w:val="single" w:sz="4" w:space="0" w:color="auto"/>
              <w:right w:val="single" w:sz="4" w:space="0" w:color="auto"/>
            </w:tcBorders>
            <w:shd w:val="clear" w:color="000000" w:fill="FFFFFF"/>
            <w:noWrap/>
            <w:vAlign w:val="center"/>
            <w:hideMark/>
          </w:tcPr>
          <w:p w14:paraId="16E465F0"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8</w:t>
            </w:r>
          </w:p>
        </w:tc>
        <w:tc>
          <w:tcPr>
            <w:tcW w:w="1810" w:type="dxa"/>
            <w:tcBorders>
              <w:top w:val="nil"/>
              <w:left w:val="nil"/>
              <w:bottom w:val="single" w:sz="4" w:space="0" w:color="auto"/>
              <w:right w:val="nil"/>
            </w:tcBorders>
            <w:shd w:val="clear" w:color="000000" w:fill="FFFFFF"/>
            <w:noWrap/>
            <w:vAlign w:val="center"/>
            <w:hideMark/>
          </w:tcPr>
          <w:p w14:paraId="53276A46"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2</w:t>
            </w:r>
          </w:p>
        </w:tc>
        <w:tc>
          <w:tcPr>
            <w:tcW w:w="1120" w:type="dxa"/>
            <w:tcBorders>
              <w:top w:val="nil"/>
              <w:left w:val="single" w:sz="4" w:space="0" w:color="auto"/>
              <w:bottom w:val="single" w:sz="4" w:space="0" w:color="auto"/>
              <w:right w:val="single" w:sz="4" w:space="0" w:color="auto"/>
            </w:tcBorders>
            <w:shd w:val="clear" w:color="000000" w:fill="FFFFFF"/>
            <w:noWrap/>
            <w:vAlign w:val="bottom"/>
            <w:hideMark/>
          </w:tcPr>
          <w:p w14:paraId="2A24E136"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0.95</w:t>
            </w:r>
          </w:p>
        </w:tc>
        <w:tc>
          <w:tcPr>
            <w:tcW w:w="1120" w:type="dxa"/>
            <w:tcBorders>
              <w:top w:val="nil"/>
              <w:left w:val="nil"/>
              <w:bottom w:val="single" w:sz="4" w:space="0" w:color="auto"/>
              <w:right w:val="single" w:sz="4" w:space="0" w:color="auto"/>
            </w:tcBorders>
            <w:shd w:val="clear" w:color="000000" w:fill="FFFFFF"/>
            <w:noWrap/>
            <w:vAlign w:val="bottom"/>
            <w:hideMark/>
          </w:tcPr>
          <w:p w14:paraId="63E0B007"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0.02</w:t>
            </w:r>
          </w:p>
        </w:tc>
      </w:tr>
      <w:tr w:rsidR="004C50E3" w:rsidRPr="004C50E3" w14:paraId="71FFE4EA" w14:textId="77777777" w:rsidTr="00706FF1">
        <w:trPr>
          <w:trHeight w:val="300"/>
          <w:jc w:val="center"/>
        </w:trPr>
        <w:tc>
          <w:tcPr>
            <w:tcW w:w="1250" w:type="dxa"/>
            <w:tcBorders>
              <w:top w:val="nil"/>
              <w:left w:val="single" w:sz="4" w:space="0" w:color="auto"/>
              <w:bottom w:val="single" w:sz="4" w:space="0" w:color="auto"/>
              <w:right w:val="single" w:sz="4" w:space="0" w:color="auto"/>
            </w:tcBorders>
            <w:shd w:val="clear" w:color="000000" w:fill="FFFFFF"/>
            <w:noWrap/>
            <w:vAlign w:val="center"/>
            <w:hideMark/>
          </w:tcPr>
          <w:p w14:paraId="201B9771"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8</w:t>
            </w:r>
          </w:p>
        </w:tc>
        <w:tc>
          <w:tcPr>
            <w:tcW w:w="1810" w:type="dxa"/>
            <w:tcBorders>
              <w:top w:val="nil"/>
              <w:left w:val="nil"/>
              <w:bottom w:val="single" w:sz="4" w:space="0" w:color="auto"/>
              <w:right w:val="nil"/>
            </w:tcBorders>
            <w:shd w:val="clear" w:color="000000" w:fill="FFFFFF"/>
            <w:noWrap/>
            <w:vAlign w:val="center"/>
            <w:hideMark/>
          </w:tcPr>
          <w:p w14:paraId="5D8DA024"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6</w:t>
            </w:r>
          </w:p>
        </w:tc>
        <w:tc>
          <w:tcPr>
            <w:tcW w:w="1120" w:type="dxa"/>
            <w:tcBorders>
              <w:top w:val="nil"/>
              <w:left w:val="single" w:sz="4" w:space="0" w:color="auto"/>
              <w:bottom w:val="single" w:sz="4" w:space="0" w:color="auto"/>
              <w:right w:val="single" w:sz="4" w:space="0" w:color="auto"/>
            </w:tcBorders>
            <w:shd w:val="clear" w:color="000000" w:fill="FFFFFF"/>
            <w:noWrap/>
            <w:vAlign w:val="bottom"/>
            <w:hideMark/>
          </w:tcPr>
          <w:p w14:paraId="1D4579F8"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0.59</w:t>
            </w:r>
          </w:p>
        </w:tc>
        <w:tc>
          <w:tcPr>
            <w:tcW w:w="1120" w:type="dxa"/>
            <w:tcBorders>
              <w:top w:val="nil"/>
              <w:left w:val="nil"/>
              <w:bottom w:val="single" w:sz="4" w:space="0" w:color="auto"/>
              <w:right w:val="single" w:sz="4" w:space="0" w:color="auto"/>
            </w:tcBorders>
            <w:shd w:val="clear" w:color="000000" w:fill="FFFFFF"/>
            <w:noWrap/>
            <w:vAlign w:val="bottom"/>
            <w:hideMark/>
          </w:tcPr>
          <w:p w14:paraId="0D64E05C"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-0.15</w:t>
            </w:r>
          </w:p>
        </w:tc>
      </w:tr>
      <w:tr w:rsidR="004C50E3" w:rsidRPr="004C50E3" w14:paraId="1F8BE147" w14:textId="77777777" w:rsidTr="00706FF1">
        <w:trPr>
          <w:trHeight w:val="300"/>
          <w:jc w:val="center"/>
        </w:trPr>
        <w:tc>
          <w:tcPr>
            <w:tcW w:w="1250" w:type="dxa"/>
            <w:tcBorders>
              <w:top w:val="nil"/>
              <w:left w:val="single" w:sz="4" w:space="0" w:color="auto"/>
              <w:bottom w:val="single" w:sz="4" w:space="0" w:color="auto"/>
              <w:right w:val="single" w:sz="4" w:space="0" w:color="auto"/>
            </w:tcBorders>
            <w:shd w:val="clear" w:color="000000" w:fill="FFFFFF"/>
            <w:noWrap/>
            <w:vAlign w:val="center"/>
            <w:hideMark/>
          </w:tcPr>
          <w:p w14:paraId="00FDC765"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16</w:t>
            </w:r>
          </w:p>
        </w:tc>
        <w:tc>
          <w:tcPr>
            <w:tcW w:w="1810" w:type="dxa"/>
            <w:tcBorders>
              <w:top w:val="nil"/>
              <w:left w:val="nil"/>
              <w:bottom w:val="single" w:sz="4" w:space="0" w:color="auto"/>
              <w:right w:val="single" w:sz="4" w:space="0" w:color="auto"/>
            </w:tcBorders>
            <w:shd w:val="clear" w:color="000000" w:fill="FFFFFF"/>
            <w:noWrap/>
            <w:vAlign w:val="center"/>
            <w:hideMark/>
          </w:tcPr>
          <w:p w14:paraId="22D70DD6"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0</w:t>
            </w:r>
          </w:p>
        </w:tc>
        <w:tc>
          <w:tcPr>
            <w:tcW w:w="1120" w:type="dxa"/>
            <w:tcBorders>
              <w:top w:val="nil"/>
              <w:left w:val="nil"/>
              <w:bottom w:val="single" w:sz="4" w:space="0" w:color="auto"/>
              <w:right w:val="single" w:sz="4" w:space="0" w:color="auto"/>
            </w:tcBorders>
            <w:shd w:val="clear" w:color="auto" w:fill="auto"/>
            <w:noWrap/>
            <w:vAlign w:val="center"/>
            <w:hideMark/>
          </w:tcPr>
          <w:p w14:paraId="2F3AA1A9"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0.51</w:t>
            </w:r>
          </w:p>
        </w:tc>
        <w:tc>
          <w:tcPr>
            <w:tcW w:w="1120" w:type="dxa"/>
            <w:tcBorders>
              <w:top w:val="nil"/>
              <w:left w:val="nil"/>
              <w:bottom w:val="single" w:sz="4" w:space="0" w:color="auto"/>
              <w:right w:val="single" w:sz="4" w:space="0" w:color="auto"/>
            </w:tcBorders>
            <w:shd w:val="clear" w:color="auto" w:fill="auto"/>
            <w:noWrap/>
            <w:vAlign w:val="center"/>
            <w:hideMark/>
          </w:tcPr>
          <w:p w14:paraId="7758AA58"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0.12</w:t>
            </w:r>
          </w:p>
        </w:tc>
      </w:tr>
      <w:tr w:rsidR="004C50E3" w:rsidRPr="004C50E3" w14:paraId="5AE7F406" w14:textId="77777777" w:rsidTr="00706FF1">
        <w:trPr>
          <w:trHeight w:val="300"/>
          <w:jc w:val="center"/>
        </w:trPr>
        <w:tc>
          <w:tcPr>
            <w:tcW w:w="1250" w:type="dxa"/>
            <w:tcBorders>
              <w:top w:val="nil"/>
              <w:left w:val="single" w:sz="4" w:space="0" w:color="auto"/>
              <w:bottom w:val="single" w:sz="4" w:space="0" w:color="auto"/>
              <w:right w:val="single" w:sz="4" w:space="0" w:color="auto"/>
            </w:tcBorders>
            <w:shd w:val="clear" w:color="000000" w:fill="FFFFFF"/>
            <w:noWrap/>
            <w:vAlign w:val="center"/>
            <w:hideMark/>
          </w:tcPr>
          <w:p w14:paraId="544E20DB"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16</w:t>
            </w:r>
          </w:p>
        </w:tc>
        <w:tc>
          <w:tcPr>
            <w:tcW w:w="1810" w:type="dxa"/>
            <w:tcBorders>
              <w:top w:val="nil"/>
              <w:left w:val="nil"/>
              <w:bottom w:val="single" w:sz="4" w:space="0" w:color="auto"/>
              <w:right w:val="single" w:sz="4" w:space="0" w:color="auto"/>
            </w:tcBorders>
            <w:shd w:val="clear" w:color="000000" w:fill="FFFFFF"/>
            <w:noWrap/>
            <w:vAlign w:val="center"/>
            <w:hideMark/>
          </w:tcPr>
          <w:p w14:paraId="544F5703"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7</w:t>
            </w:r>
          </w:p>
        </w:tc>
        <w:tc>
          <w:tcPr>
            <w:tcW w:w="1120" w:type="dxa"/>
            <w:tcBorders>
              <w:top w:val="nil"/>
              <w:left w:val="nil"/>
              <w:bottom w:val="single" w:sz="4" w:space="0" w:color="auto"/>
              <w:right w:val="single" w:sz="4" w:space="0" w:color="auto"/>
            </w:tcBorders>
            <w:shd w:val="clear" w:color="auto" w:fill="auto"/>
            <w:noWrap/>
            <w:vAlign w:val="center"/>
            <w:hideMark/>
          </w:tcPr>
          <w:p w14:paraId="02C9E5AF"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0.21</w:t>
            </w:r>
          </w:p>
        </w:tc>
        <w:tc>
          <w:tcPr>
            <w:tcW w:w="1120" w:type="dxa"/>
            <w:tcBorders>
              <w:top w:val="nil"/>
              <w:left w:val="nil"/>
              <w:bottom w:val="single" w:sz="4" w:space="0" w:color="auto"/>
              <w:right w:val="single" w:sz="4" w:space="0" w:color="auto"/>
            </w:tcBorders>
            <w:shd w:val="clear" w:color="auto" w:fill="auto"/>
            <w:noWrap/>
            <w:vAlign w:val="center"/>
            <w:hideMark/>
          </w:tcPr>
          <w:p w14:paraId="167D2B04"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-0.10</w:t>
            </w:r>
          </w:p>
        </w:tc>
      </w:tr>
      <w:tr w:rsidR="004C50E3" w:rsidRPr="004C50E3" w14:paraId="1F1EA885" w14:textId="77777777" w:rsidTr="00706FF1">
        <w:trPr>
          <w:trHeight w:val="300"/>
          <w:jc w:val="center"/>
        </w:trPr>
        <w:tc>
          <w:tcPr>
            <w:tcW w:w="1250" w:type="dxa"/>
            <w:tcBorders>
              <w:top w:val="nil"/>
              <w:left w:val="single" w:sz="4" w:space="0" w:color="auto"/>
              <w:bottom w:val="single" w:sz="4" w:space="0" w:color="auto"/>
              <w:right w:val="single" w:sz="4" w:space="0" w:color="auto"/>
            </w:tcBorders>
            <w:shd w:val="clear" w:color="000000" w:fill="FFFFFF"/>
            <w:noWrap/>
            <w:vAlign w:val="center"/>
            <w:hideMark/>
          </w:tcPr>
          <w:p w14:paraId="0F89642C"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24</w:t>
            </w:r>
          </w:p>
        </w:tc>
        <w:tc>
          <w:tcPr>
            <w:tcW w:w="1810" w:type="dxa"/>
            <w:tcBorders>
              <w:top w:val="nil"/>
              <w:left w:val="nil"/>
              <w:bottom w:val="single" w:sz="4" w:space="0" w:color="auto"/>
              <w:right w:val="nil"/>
            </w:tcBorders>
            <w:shd w:val="clear" w:color="000000" w:fill="FFFFFF"/>
            <w:noWrap/>
            <w:vAlign w:val="center"/>
            <w:hideMark/>
          </w:tcPr>
          <w:p w14:paraId="24D4A53B"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0</w:t>
            </w:r>
          </w:p>
        </w:tc>
        <w:tc>
          <w:tcPr>
            <w:tcW w:w="1120" w:type="dxa"/>
            <w:tcBorders>
              <w:top w:val="nil"/>
              <w:left w:val="single" w:sz="4" w:space="0" w:color="auto"/>
              <w:bottom w:val="single" w:sz="4" w:space="0" w:color="auto"/>
              <w:right w:val="single" w:sz="4" w:space="0" w:color="auto"/>
            </w:tcBorders>
            <w:shd w:val="clear" w:color="000000" w:fill="FFFFFF"/>
            <w:noWrap/>
            <w:vAlign w:val="bottom"/>
            <w:hideMark/>
          </w:tcPr>
          <w:p w14:paraId="0CD39996"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0.44</w:t>
            </w:r>
          </w:p>
        </w:tc>
        <w:tc>
          <w:tcPr>
            <w:tcW w:w="1120" w:type="dxa"/>
            <w:tcBorders>
              <w:top w:val="nil"/>
              <w:left w:val="nil"/>
              <w:bottom w:val="single" w:sz="4" w:space="0" w:color="auto"/>
              <w:right w:val="single" w:sz="4" w:space="0" w:color="auto"/>
            </w:tcBorders>
            <w:shd w:val="clear" w:color="000000" w:fill="FFFFFF"/>
            <w:noWrap/>
            <w:vAlign w:val="bottom"/>
            <w:hideMark/>
          </w:tcPr>
          <w:p w14:paraId="2CB7B81B"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0.19</w:t>
            </w:r>
          </w:p>
        </w:tc>
      </w:tr>
      <w:tr w:rsidR="004C50E3" w:rsidRPr="004C50E3" w14:paraId="7A8C261B" w14:textId="77777777" w:rsidTr="00706FF1">
        <w:trPr>
          <w:trHeight w:val="300"/>
          <w:jc w:val="center"/>
        </w:trPr>
        <w:tc>
          <w:tcPr>
            <w:tcW w:w="1250" w:type="dxa"/>
            <w:tcBorders>
              <w:top w:val="nil"/>
              <w:left w:val="single" w:sz="4" w:space="0" w:color="auto"/>
              <w:bottom w:val="single" w:sz="4" w:space="0" w:color="auto"/>
              <w:right w:val="single" w:sz="4" w:space="0" w:color="auto"/>
            </w:tcBorders>
            <w:shd w:val="clear" w:color="000000" w:fill="FFFFFF"/>
            <w:noWrap/>
            <w:vAlign w:val="center"/>
            <w:hideMark/>
          </w:tcPr>
          <w:p w14:paraId="7633BF72"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32</w:t>
            </w:r>
          </w:p>
        </w:tc>
        <w:tc>
          <w:tcPr>
            <w:tcW w:w="1810" w:type="dxa"/>
            <w:tcBorders>
              <w:top w:val="nil"/>
              <w:left w:val="nil"/>
              <w:bottom w:val="single" w:sz="4" w:space="0" w:color="auto"/>
              <w:right w:val="single" w:sz="4" w:space="0" w:color="auto"/>
            </w:tcBorders>
            <w:shd w:val="clear" w:color="000000" w:fill="FFFFFF"/>
            <w:noWrap/>
            <w:vAlign w:val="center"/>
            <w:hideMark/>
          </w:tcPr>
          <w:p w14:paraId="3A445D0B"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2</w:t>
            </w:r>
          </w:p>
        </w:tc>
        <w:tc>
          <w:tcPr>
            <w:tcW w:w="1120" w:type="dxa"/>
            <w:tcBorders>
              <w:top w:val="nil"/>
              <w:left w:val="nil"/>
              <w:bottom w:val="single" w:sz="4" w:space="0" w:color="auto"/>
              <w:right w:val="single" w:sz="4" w:space="0" w:color="auto"/>
            </w:tcBorders>
            <w:shd w:val="clear" w:color="auto" w:fill="auto"/>
            <w:noWrap/>
            <w:vAlign w:val="center"/>
            <w:hideMark/>
          </w:tcPr>
          <w:p w14:paraId="6BB246BC"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0.67</w:t>
            </w:r>
          </w:p>
        </w:tc>
        <w:tc>
          <w:tcPr>
            <w:tcW w:w="1120" w:type="dxa"/>
            <w:tcBorders>
              <w:top w:val="nil"/>
              <w:left w:val="nil"/>
              <w:bottom w:val="single" w:sz="4" w:space="0" w:color="auto"/>
              <w:right w:val="single" w:sz="4" w:space="0" w:color="auto"/>
            </w:tcBorders>
            <w:shd w:val="clear" w:color="auto" w:fill="auto"/>
            <w:noWrap/>
            <w:vAlign w:val="center"/>
            <w:hideMark/>
          </w:tcPr>
          <w:p w14:paraId="31508F09"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0.31</w:t>
            </w:r>
          </w:p>
        </w:tc>
      </w:tr>
      <w:tr w:rsidR="004C50E3" w:rsidRPr="004C50E3" w14:paraId="34FEE2C3" w14:textId="77777777" w:rsidTr="00706FF1">
        <w:trPr>
          <w:trHeight w:val="300"/>
          <w:jc w:val="center"/>
        </w:trPr>
        <w:tc>
          <w:tcPr>
            <w:tcW w:w="1250" w:type="dxa"/>
            <w:tcBorders>
              <w:top w:val="nil"/>
              <w:left w:val="single" w:sz="4" w:space="0" w:color="auto"/>
              <w:bottom w:val="single" w:sz="4" w:space="0" w:color="auto"/>
              <w:right w:val="single" w:sz="4" w:space="0" w:color="auto"/>
            </w:tcBorders>
            <w:shd w:val="clear" w:color="000000" w:fill="FFFFFF"/>
            <w:noWrap/>
            <w:vAlign w:val="center"/>
            <w:hideMark/>
          </w:tcPr>
          <w:p w14:paraId="6D9ED1D7"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32</w:t>
            </w:r>
          </w:p>
        </w:tc>
        <w:tc>
          <w:tcPr>
            <w:tcW w:w="1810" w:type="dxa"/>
            <w:tcBorders>
              <w:top w:val="nil"/>
              <w:left w:val="nil"/>
              <w:bottom w:val="single" w:sz="4" w:space="0" w:color="auto"/>
              <w:right w:val="single" w:sz="4" w:space="0" w:color="auto"/>
            </w:tcBorders>
            <w:shd w:val="clear" w:color="000000" w:fill="FFFFFF"/>
            <w:noWrap/>
            <w:vAlign w:val="center"/>
            <w:hideMark/>
          </w:tcPr>
          <w:p w14:paraId="00E52503"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8</w:t>
            </w:r>
          </w:p>
        </w:tc>
        <w:tc>
          <w:tcPr>
            <w:tcW w:w="1120" w:type="dxa"/>
            <w:tcBorders>
              <w:top w:val="nil"/>
              <w:left w:val="nil"/>
              <w:bottom w:val="single" w:sz="4" w:space="0" w:color="auto"/>
              <w:right w:val="single" w:sz="4" w:space="0" w:color="auto"/>
            </w:tcBorders>
            <w:shd w:val="clear" w:color="auto" w:fill="auto"/>
            <w:noWrap/>
            <w:vAlign w:val="center"/>
            <w:hideMark/>
          </w:tcPr>
          <w:p w14:paraId="71C999F6"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0.21</w:t>
            </w:r>
          </w:p>
        </w:tc>
        <w:tc>
          <w:tcPr>
            <w:tcW w:w="1120" w:type="dxa"/>
            <w:tcBorders>
              <w:top w:val="nil"/>
              <w:left w:val="nil"/>
              <w:bottom w:val="single" w:sz="4" w:space="0" w:color="auto"/>
              <w:right w:val="single" w:sz="4" w:space="0" w:color="auto"/>
            </w:tcBorders>
            <w:shd w:val="clear" w:color="auto" w:fill="auto"/>
            <w:noWrap/>
            <w:vAlign w:val="center"/>
            <w:hideMark/>
          </w:tcPr>
          <w:p w14:paraId="5E246335"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-0.15</w:t>
            </w:r>
          </w:p>
        </w:tc>
      </w:tr>
      <w:tr w:rsidR="004C50E3" w:rsidRPr="004C50E3" w14:paraId="5639386E" w14:textId="77777777" w:rsidTr="00706FF1">
        <w:trPr>
          <w:trHeight w:val="300"/>
          <w:jc w:val="center"/>
        </w:trPr>
        <w:tc>
          <w:tcPr>
            <w:tcW w:w="1250" w:type="dxa"/>
            <w:tcBorders>
              <w:top w:val="nil"/>
              <w:left w:val="single" w:sz="4" w:space="0" w:color="auto"/>
              <w:bottom w:val="single" w:sz="4" w:space="0" w:color="auto"/>
              <w:right w:val="single" w:sz="4" w:space="0" w:color="auto"/>
            </w:tcBorders>
            <w:shd w:val="clear" w:color="000000" w:fill="FFFFFF"/>
            <w:noWrap/>
            <w:vAlign w:val="center"/>
            <w:hideMark/>
          </w:tcPr>
          <w:p w14:paraId="314E2C01"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40</w:t>
            </w:r>
          </w:p>
        </w:tc>
        <w:tc>
          <w:tcPr>
            <w:tcW w:w="1810" w:type="dxa"/>
            <w:tcBorders>
              <w:top w:val="nil"/>
              <w:left w:val="nil"/>
              <w:bottom w:val="single" w:sz="4" w:space="0" w:color="auto"/>
              <w:right w:val="nil"/>
            </w:tcBorders>
            <w:shd w:val="clear" w:color="000000" w:fill="FFFFFF"/>
            <w:noWrap/>
            <w:vAlign w:val="center"/>
            <w:hideMark/>
          </w:tcPr>
          <w:p w14:paraId="1EFB020D"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2</w:t>
            </w:r>
          </w:p>
        </w:tc>
        <w:tc>
          <w:tcPr>
            <w:tcW w:w="1120" w:type="dxa"/>
            <w:tcBorders>
              <w:top w:val="nil"/>
              <w:left w:val="single" w:sz="4" w:space="0" w:color="auto"/>
              <w:bottom w:val="single" w:sz="4" w:space="0" w:color="auto"/>
              <w:right w:val="single" w:sz="4" w:space="0" w:color="auto"/>
            </w:tcBorders>
            <w:shd w:val="clear" w:color="000000" w:fill="FFFFFF"/>
            <w:noWrap/>
            <w:vAlign w:val="bottom"/>
            <w:hideMark/>
          </w:tcPr>
          <w:p w14:paraId="1E8A5E7A"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0.75</w:t>
            </w:r>
          </w:p>
        </w:tc>
        <w:tc>
          <w:tcPr>
            <w:tcW w:w="1120" w:type="dxa"/>
            <w:tcBorders>
              <w:top w:val="nil"/>
              <w:left w:val="nil"/>
              <w:bottom w:val="single" w:sz="4" w:space="0" w:color="auto"/>
              <w:right w:val="single" w:sz="4" w:space="0" w:color="auto"/>
            </w:tcBorders>
            <w:shd w:val="clear" w:color="000000" w:fill="FFFFFF"/>
            <w:noWrap/>
            <w:vAlign w:val="bottom"/>
            <w:hideMark/>
          </w:tcPr>
          <w:p w14:paraId="3D57392D"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0.32</w:t>
            </w:r>
          </w:p>
        </w:tc>
      </w:tr>
      <w:tr w:rsidR="004C50E3" w:rsidRPr="004C50E3" w14:paraId="1511455C" w14:textId="77777777" w:rsidTr="00706FF1">
        <w:trPr>
          <w:trHeight w:val="300"/>
          <w:jc w:val="center"/>
        </w:trPr>
        <w:tc>
          <w:tcPr>
            <w:tcW w:w="1250" w:type="dxa"/>
            <w:tcBorders>
              <w:top w:val="nil"/>
              <w:left w:val="single" w:sz="4" w:space="0" w:color="auto"/>
              <w:bottom w:val="single" w:sz="4" w:space="0" w:color="auto"/>
              <w:right w:val="single" w:sz="4" w:space="0" w:color="auto"/>
            </w:tcBorders>
            <w:shd w:val="clear" w:color="000000" w:fill="FFFFFF"/>
            <w:noWrap/>
            <w:vAlign w:val="center"/>
            <w:hideMark/>
          </w:tcPr>
          <w:p w14:paraId="6C36BFEE"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40</w:t>
            </w:r>
          </w:p>
        </w:tc>
        <w:tc>
          <w:tcPr>
            <w:tcW w:w="1810" w:type="dxa"/>
            <w:tcBorders>
              <w:top w:val="nil"/>
              <w:left w:val="nil"/>
              <w:bottom w:val="single" w:sz="4" w:space="0" w:color="auto"/>
              <w:right w:val="nil"/>
            </w:tcBorders>
            <w:shd w:val="clear" w:color="000000" w:fill="FFFFFF"/>
            <w:noWrap/>
            <w:vAlign w:val="center"/>
            <w:hideMark/>
          </w:tcPr>
          <w:p w14:paraId="0B6E03DA"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6</w:t>
            </w:r>
          </w:p>
        </w:tc>
        <w:tc>
          <w:tcPr>
            <w:tcW w:w="1120" w:type="dxa"/>
            <w:tcBorders>
              <w:top w:val="nil"/>
              <w:left w:val="single" w:sz="4" w:space="0" w:color="auto"/>
              <w:bottom w:val="single" w:sz="4" w:space="0" w:color="auto"/>
              <w:right w:val="single" w:sz="4" w:space="0" w:color="auto"/>
            </w:tcBorders>
            <w:shd w:val="clear" w:color="000000" w:fill="FFFFFF"/>
            <w:noWrap/>
            <w:vAlign w:val="bottom"/>
            <w:hideMark/>
          </w:tcPr>
          <w:p w14:paraId="16967560"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0.40</w:t>
            </w:r>
          </w:p>
        </w:tc>
        <w:tc>
          <w:tcPr>
            <w:tcW w:w="1120" w:type="dxa"/>
            <w:tcBorders>
              <w:top w:val="nil"/>
              <w:left w:val="nil"/>
              <w:bottom w:val="single" w:sz="4" w:space="0" w:color="auto"/>
              <w:right w:val="single" w:sz="4" w:space="0" w:color="auto"/>
            </w:tcBorders>
            <w:shd w:val="clear" w:color="000000" w:fill="FFFFFF"/>
            <w:noWrap/>
            <w:vAlign w:val="bottom"/>
            <w:hideMark/>
          </w:tcPr>
          <w:p w14:paraId="252199AD" w14:textId="77777777" w:rsidR="004C50E3" w:rsidRPr="004C50E3" w:rsidRDefault="004C50E3" w:rsidP="004C50E3">
            <w:pPr>
              <w:overflowPunct/>
              <w:autoSpaceDE/>
              <w:autoSpaceDN/>
              <w:adjustRightInd/>
              <w:spacing w:after="0"/>
              <w:jc w:val="center"/>
              <w:textAlignment w:val="auto"/>
              <w:rPr>
                <w:rFonts w:ascii="Calibri" w:hAnsi="Calibri" w:cs="Calibri"/>
                <w:color w:val="000000"/>
                <w:sz w:val="22"/>
                <w:szCs w:val="22"/>
              </w:rPr>
            </w:pPr>
            <w:r w:rsidRPr="004C50E3">
              <w:rPr>
                <w:rFonts w:ascii="Calibri" w:hAnsi="Calibri" w:cs="Calibri"/>
                <w:color w:val="000000"/>
                <w:sz w:val="22"/>
                <w:szCs w:val="22"/>
              </w:rPr>
              <w:t>-0.02</w:t>
            </w:r>
          </w:p>
        </w:tc>
      </w:tr>
    </w:tbl>
    <w:p w14:paraId="16EE8919" w14:textId="77777777" w:rsidR="004C50E3" w:rsidRPr="008921F0" w:rsidRDefault="004C50E3" w:rsidP="00C80CB1">
      <w:pPr>
        <w:jc w:val="center"/>
      </w:pPr>
    </w:p>
    <w:p w14:paraId="5525B278" w14:textId="63DFF134" w:rsidR="00C80CB1" w:rsidRDefault="00C80CB1" w:rsidP="00C80CB1">
      <w:pPr>
        <w:jc w:val="center"/>
        <w:rPr>
          <w:highlight w:val="yellow"/>
        </w:rPr>
      </w:pPr>
    </w:p>
    <w:p w14:paraId="5E3278BF" w14:textId="35F5A333" w:rsidR="004B5459" w:rsidRDefault="004B5459" w:rsidP="00387AAF">
      <w:pPr>
        <w:spacing w:after="0"/>
      </w:pPr>
      <w:r w:rsidRPr="00387AAF">
        <w:t xml:space="preserve">The following observations can be </w:t>
      </w:r>
      <w:r>
        <w:t xml:space="preserve">made from Table 2 and Table </w:t>
      </w:r>
      <w:r w:rsidR="00304BE0">
        <w:t>3</w:t>
      </w:r>
      <w:r>
        <w:t>:</w:t>
      </w:r>
    </w:p>
    <w:p w14:paraId="2B82A2F0" w14:textId="4DB188A2" w:rsidR="0006735A" w:rsidRDefault="0006735A" w:rsidP="00387AAF">
      <w:pPr>
        <w:spacing w:after="0"/>
      </w:pPr>
    </w:p>
    <w:p w14:paraId="2ED39894" w14:textId="51BD7707" w:rsidR="0006735A" w:rsidRPr="0006735A" w:rsidRDefault="0006735A" w:rsidP="00387AAF">
      <w:pPr>
        <w:spacing w:after="0"/>
      </w:pPr>
      <w:r w:rsidRPr="0006735A">
        <w:rPr>
          <w:b/>
          <w:bCs/>
          <w:i/>
          <w:iCs/>
        </w:rPr>
        <w:t xml:space="preserve">Observation </w:t>
      </w:r>
      <w:r w:rsidR="001E15EE">
        <w:rPr>
          <w:b/>
          <w:bCs/>
          <w:i/>
          <w:iCs/>
          <w:lang w:val="en-US"/>
        </w:rPr>
        <w:t>3</w:t>
      </w:r>
      <w:r>
        <w:t xml:space="preserve">: </w:t>
      </w:r>
      <w:r w:rsidR="00801A5D">
        <w:rPr>
          <w:lang w:val="en-US"/>
        </w:rPr>
        <w:t>Based on Nokia results it can be observed that:</w:t>
      </w:r>
    </w:p>
    <w:p w14:paraId="6F274D52" w14:textId="3B57E364" w:rsidR="007350D7" w:rsidRPr="007350D7" w:rsidRDefault="007350D7" w:rsidP="00695F90">
      <w:pPr>
        <w:pStyle w:val="ListParagraph"/>
        <w:numPr>
          <w:ilvl w:val="0"/>
          <w:numId w:val="19"/>
        </w:numPr>
        <w:spacing w:after="0"/>
      </w:pPr>
      <w:r>
        <w:t xml:space="preserve">FDSS provides up to 1dB net gain for outer </w:t>
      </w:r>
      <w:proofErr w:type="gramStart"/>
      <w:r>
        <w:t>allocations</w:t>
      </w:r>
      <w:proofErr w:type="gramEnd"/>
    </w:p>
    <w:p w14:paraId="35BB56E9" w14:textId="6D9AA001" w:rsidR="007350D7" w:rsidRPr="00C05B9A" w:rsidRDefault="007350D7" w:rsidP="00695F90">
      <w:pPr>
        <w:pStyle w:val="ListParagraph"/>
        <w:numPr>
          <w:ilvl w:val="0"/>
          <w:numId w:val="19"/>
        </w:numPr>
        <w:spacing w:after="0"/>
      </w:pPr>
      <w:r>
        <w:t xml:space="preserve">FDSS provides very limited </w:t>
      </w:r>
      <w:r w:rsidR="008621C5">
        <w:rPr>
          <w:lang w:val="en-US"/>
        </w:rPr>
        <w:t xml:space="preserve">net </w:t>
      </w:r>
      <w:r>
        <w:t xml:space="preserve">gain for inner </w:t>
      </w:r>
      <w:proofErr w:type="gramStart"/>
      <w:r>
        <w:t>allocations</w:t>
      </w:r>
      <w:proofErr w:type="gramEnd"/>
    </w:p>
    <w:p w14:paraId="6D33082B" w14:textId="77777777" w:rsidR="00627682" w:rsidRDefault="00627682" w:rsidP="00627682">
      <w:pPr>
        <w:spacing w:after="0"/>
      </w:pPr>
    </w:p>
    <w:p w14:paraId="78710DB0" w14:textId="6E689046" w:rsidR="00627682" w:rsidRDefault="00627682" w:rsidP="500E7AE6">
      <w:pPr>
        <w:spacing w:after="0"/>
        <w:rPr>
          <w:i/>
          <w:iCs/>
        </w:rPr>
      </w:pPr>
      <w:r w:rsidRPr="00CF246A">
        <w:rPr>
          <w:b/>
          <w:bCs/>
          <w:i/>
          <w:iCs/>
        </w:rPr>
        <w:t xml:space="preserve">Proposal </w:t>
      </w:r>
      <w:r w:rsidR="00CF246A" w:rsidRPr="00CF246A">
        <w:rPr>
          <w:b/>
          <w:bCs/>
          <w:i/>
          <w:iCs/>
        </w:rPr>
        <w:t>2</w:t>
      </w:r>
      <w:r w:rsidRPr="00CF246A">
        <w:t>:</w:t>
      </w:r>
      <w:r>
        <w:t xml:space="preserve"> </w:t>
      </w:r>
      <w:r w:rsidR="3C10F189" w:rsidRPr="00706FF1">
        <w:rPr>
          <w:i/>
          <w:iCs/>
        </w:rPr>
        <w:t>F</w:t>
      </w:r>
      <w:r w:rsidR="3C10F189" w:rsidRPr="00CF246A">
        <w:rPr>
          <w:i/>
          <w:iCs/>
        </w:rPr>
        <w:t>or FDSS</w:t>
      </w:r>
      <w:r w:rsidR="3C10F189" w:rsidRPr="500E7AE6">
        <w:rPr>
          <w:i/>
          <w:iCs/>
        </w:rPr>
        <w:t xml:space="preserve">, </w:t>
      </w:r>
      <w:r w:rsidRPr="00706FF1">
        <w:rPr>
          <w:i/>
          <w:iCs/>
        </w:rPr>
        <w:t xml:space="preserve">RAN4 </w:t>
      </w:r>
      <w:proofErr w:type="gramStart"/>
      <w:r w:rsidRPr="00706FF1">
        <w:rPr>
          <w:i/>
          <w:iCs/>
        </w:rPr>
        <w:t>shall  focus</w:t>
      </w:r>
      <w:proofErr w:type="gramEnd"/>
      <w:r w:rsidRPr="00706FF1">
        <w:rPr>
          <w:i/>
          <w:iCs/>
        </w:rPr>
        <w:t xml:space="preserve"> on MPR reduction for outer allocations</w:t>
      </w:r>
    </w:p>
    <w:p w14:paraId="7C0343FE" w14:textId="77777777" w:rsidR="00CF246A" w:rsidRDefault="00CF246A" w:rsidP="500E7AE6">
      <w:pPr>
        <w:spacing w:after="0"/>
        <w:rPr>
          <w:i/>
        </w:rPr>
      </w:pPr>
    </w:p>
    <w:p w14:paraId="5AF7196A" w14:textId="7DBB7DA8" w:rsidR="007350D7" w:rsidRDefault="007350D7" w:rsidP="00387AAF">
      <w:pPr>
        <w:spacing w:after="0"/>
      </w:pPr>
    </w:p>
    <w:p w14:paraId="7E5177C8" w14:textId="2DD17BCF" w:rsidR="00801DDF" w:rsidRDefault="00801DDF" w:rsidP="00801DDF">
      <w:pPr>
        <w:tabs>
          <w:tab w:val="num" w:pos="360"/>
        </w:tabs>
        <w:spacing w:after="0"/>
        <w:jc w:val="both"/>
        <w:rPr>
          <w:rStyle w:val="normaltextrun"/>
          <w:rFonts w:ascii="Arial" w:hAnsi="Arial" w:cs="Arial"/>
          <w:sz w:val="24"/>
          <w:szCs w:val="24"/>
          <w:shd w:val="clear" w:color="auto" w:fill="FFFFFF"/>
        </w:rPr>
      </w:pPr>
      <w:r w:rsidRPr="00801DDF">
        <w:rPr>
          <w:rStyle w:val="normaltextrun"/>
          <w:rFonts w:ascii="Arial" w:hAnsi="Arial" w:cs="Arial"/>
          <w:sz w:val="24"/>
          <w:szCs w:val="24"/>
          <w:shd w:val="clear" w:color="auto" w:fill="FFFFFF"/>
        </w:rPr>
        <w:t>4.</w:t>
      </w:r>
      <w:r>
        <w:rPr>
          <w:rStyle w:val="normaltextrun"/>
          <w:rFonts w:ascii="Arial" w:hAnsi="Arial" w:cs="Arial"/>
          <w:sz w:val="24"/>
          <w:szCs w:val="24"/>
          <w:shd w:val="clear" w:color="auto" w:fill="FFFFFF"/>
        </w:rPr>
        <w:t>3</w:t>
      </w:r>
      <w:r w:rsidRPr="00801DDF">
        <w:rPr>
          <w:rStyle w:val="normaltextrun"/>
          <w:rFonts w:ascii="Arial" w:hAnsi="Arial" w:cs="Arial"/>
          <w:sz w:val="24"/>
          <w:szCs w:val="24"/>
          <w:shd w:val="clear" w:color="auto" w:fill="FFFFFF"/>
        </w:rPr>
        <w:t xml:space="preserve"> Analysis </w:t>
      </w:r>
      <w:r w:rsidR="00C05B9A">
        <w:rPr>
          <w:rStyle w:val="normaltextrun"/>
          <w:rFonts w:ascii="Arial" w:hAnsi="Arial" w:cs="Arial"/>
          <w:sz w:val="24"/>
          <w:szCs w:val="24"/>
          <w:shd w:val="clear" w:color="auto" w:fill="FFFFFF"/>
        </w:rPr>
        <w:t>of</w:t>
      </w:r>
      <w:r w:rsidRPr="00801DDF">
        <w:rPr>
          <w:rStyle w:val="normaltextrun"/>
          <w:rFonts w:ascii="Arial" w:hAnsi="Arial" w:cs="Arial"/>
          <w:sz w:val="24"/>
          <w:szCs w:val="24"/>
          <w:shd w:val="clear" w:color="auto" w:fill="FFFFFF"/>
        </w:rPr>
        <w:t xml:space="preserve"> </w:t>
      </w:r>
      <w:r>
        <w:rPr>
          <w:rStyle w:val="normaltextrun"/>
          <w:rFonts w:ascii="Arial" w:hAnsi="Arial" w:cs="Arial"/>
          <w:sz w:val="24"/>
          <w:szCs w:val="24"/>
          <w:shd w:val="clear" w:color="auto" w:fill="FFFFFF"/>
        </w:rPr>
        <w:t>Nokia r</w:t>
      </w:r>
      <w:r w:rsidRPr="00801DDF">
        <w:rPr>
          <w:rStyle w:val="normaltextrun"/>
          <w:rFonts w:ascii="Arial" w:hAnsi="Arial" w:cs="Arial"/>
          <w:sz w:val="24"/>
          <w:szCs w:val="24"/>
          <w:shd w:val="clear" w:color="auto" w:fill="FFFFFF"/>
        </w:rPr>
        <w:t>esults</w:t>
      </w:r>
      <w:r>
        <w:rPr>
          <w:rStyle w:val="normaltextrun"/>
          <w:rFonts w:ascii="Arial" w:hAnsi="Arial" w:cs="Arial"/>
          <w:sz w:val="24"/>
          <w:szCs w:val="24"/>
          <w:shd w:val="clear" w:color="auto" w:fill="FFFFFF"/>
        </w:rPr>
        <w:t xml:space="preserve"> for each filter type</w:t>
      </w:r>
    </w:p>
    <w:p w14:paraId="70777BDC" w14:textId="32D790DF" w:rsidR="00801DDF" w:rsidRDefault="00801DDF" w:rsidP="00801DDF">
      <w:pPr>
        <w:tabs>
          <w:tab w:val="num" w:pos="360"/>
        </w:tabs>
        <w:spacing w:after="0"/>
        <w:jc w:val="both"/>
        <w:rPr>
          <w:rStyle w:val="normaltextrun"/>
          <w:rFonts w:ascii="Arial" w:hAnsi="Arial" w:cs="Arial"/>
          <w:sz w:val="24"/>
          <w:szCs w:val="24"/>
          <w:shd w:val="clear" w:color="auto" w:fill="FFFFFF"/>
        </w:rPr>
      </w:pPr>
    </w:p>
    <w:p w14:paraId="031EA4ED" w14:textId="347CDA67" w:rsidR="00FC57DD" w:rsidRPr="00801DDF" w:rsidRDefault="00801DDF" w:rsidP="00300567">
      <w:pPr>
        <w:tabs>
          <w:tab w:val="num" w:pos="360"/>
        </w:tabs>
        <w:spacing w:after="0"/>
        <w:jc w:val="both"/>
        <w:rPr>
          <w:rFonts w:eastAsia="MS Mincho"/>
        </w:rPr>
      </w:pPr>
      <w:r>
        <w:rPr>
          <w:rFonts w:eastAsia="MS Mincho"/>
        </w:rPr>
        <w:t>Frequency domain response of d</w:t>
      </w:r>
      <w:r w:rsidRPr="00801DDF">
        <w:rPr>
          <w:rFonts w:eastAsia="MS Mincho"/>
        </w:rPr>
        <w:t xml:space="preserve">ifferent </w:t>
      </w:r>
      <w:r>
        <w:rPr>
          <w:rFonts w:eastAsia="MS Mincho"/>
        </w:rPr>
        <w:t>filters used in evaluations are shown in Figure 3. As can be seen the</w:t>
      </w:r>
      <w:r w:rsidR="00FC57DD">
        <w:rPr>
          <w:rFonts w:eastAsia="MS Mincho"/>
        </w:rPr>
        <w:t xml:space="preserve"> filter with</w:t>
      </w:r>
      <w:r>
        <w:rPr>
          <w:rFonts w:eastAsia="MS Mincho"/>
        </w:rPr>
        <w:t xml:space="preserve"> </w:t>
      </w:r>
      <w:r w:rsidR="55E48C17" w:rsidRPr="500E7AE6">
        <w:rPr>
          <w:rFonts w:eastAsia="MS Mincho"/>
        </w:rPr>
        <w:t>the</w:t>
      </w:r>
      <w:r w:rsidRPr="500E7AE6">
        <w:rPr>
          <w:rFonts w:eastAsia="MS Mincho"/>
        </w:rPr>
        <w:t xml:space="preserve"> </w:t>
      </w:r>
      <w:r>
        <w:rPr>
          <w:rFonts w:eastAsia="MS Mincho"/>
        </w:rPr>
        <w:t xml:space="preserve">least aggressive response </w:t>
      </w:r>
      <w:r w:rsidR="00FC57DD">
        <w:rPr>
          <w:rFonts w:eastAsia="MS Mincho"/>
        </w:rPr>
        <w:t>is the 2-tap filter</w:t>
      </w:r>
      <w:r w:rsidR="00C71914">
        <w:rPr>
          <w:rFonts w:eastAsia="MS Mincho"/>
        </w:rPr>
        <w:t xml:space="preserve"> (</w:t>
      </w:r>
      <w:r w:rsidR="00C64A42">
        <w:rPr>
          <w:rFonts w:eastAsia="MS Mincho"/>
        </w:rPr>
        <w:t>[1 0.28</w:t>
      </w:r>
      <w:r w:rsidR="001B2B66">
        <w:rPr>
          <w:rFonts w:eastAsia="MS Mincho"/>
        </w:rPr>
        <w:t>])</w:t>
      </w:r>
      <w:r w:rsidR="00FC57DD">
        <w:rPr>
          <w:rFonts w:eastAsia="MS Mincho"/>
        </w:rPr>
        <w:t xml:space="preserve">, whereas the most aggressive is the 3-tap [0.335 1 0.335]. Other filters </w:t>
      </w:r>
      <w:r w:rsidR="5061E395" w:rsidRPr="500E7AE6">
        <w:rPr>
          <w:rFonts w:eastAsia="MS Mincho"/>
        </w:rPr>
        <w:t>have frequency responses</w:t>
      </w:r>
      <w:r w:rsidR="00FC57DD">
        <w:rPr>
          <w:rFonts w:eastAsia="MS Mincho"/>
        </w:rPr>
        <w:t xml:space="preserve"> in between the two. </w:t>
      </w:r>
    </w:p>
    <w:p w14:paraId="1CD0872D" w14:textId="06DE879E" w:rsidR="003F423B" w:rsidRDefault="003F423B" w:rsidP="00387AAF">
      <w:pPr>
        <w:spacing w:after="0"/>
      </w:pPr>
    </w:p>
    <w:p w14:paraId="220569B4" w14:textId="77777777" w:rsidR="003F423B" w:rsidRDefault="003F423B" w:rsidP="00387AAF">
      <w:pPr>
        <w:spacing w:after="0"/>
      </w:pPr>
    </w:p>
    <w:p w14:paraId="3298A528" w14:textId="71CFEF11" w:rsidR="003F423B" w:rsidRDefault="00D207DA" w:rsidP="003F423B">
      <w:pPr>
        <w:pStyle w:val="paragraph"/>
        <w:spacing w:before="0" w:beforeAutospacing="0" w:after="0" w:afterAutospacing="0"/>
        <w:jc w:val="center"/>
        <w:textAlignment w:val="baseline"/>
        <w:rPr>
          <w:rFonts w:ascii="Segoe UI" w:hAnsi="Segoe UI" w:cs="Segoe UI"/>
          <w:sz w:val="18"/>
          <w:szCs w:val="18"/>
        </w:rPr>
      </w:pPr>
      <w:r>
        <w:t> </w:t>
      </w:r>
      <w:r w:rsidR="003F423B">
        <w:rPr>
          <w:noProof/>
          <w:sz w:val="20"/>
          <w:szCs w:val="20"/>
        </w:rPr>
        <w:drawing>
          <wp:inline distT="0" distB="0" distL="0" distR="0" wp14:anchorId="717863C6" wp14:editId="61861A79">
            <wp:extent cx="3530600" cy="2645008"/>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43638" cy="2654776"/>
                    </a:xfrm>
                    <a:prstGeom prst="rect">
                      <a:avLst/>
                    </a:prstGeom>
                    <a:noFill/>
                    <a:ln>
                      <a:noFill/>
                    </a:ln>
                  </pic:spPr>
                </pic:pic>
              </a:graphicData>
            </a:graphic>
          </wp:inline>
        </w:drawing>
      </w:r>
      <w:r w:rsidR="003F423B">
        <w:rPr>
          <w:rStyle w:val="eop"/>
          <w:sz w:val="20"/>
          <w:szCs w:val="20"/>
        </w:rPr>
        <w:t> </w:t>
      </w:r>
    </w:p>
    <w:p w14:paraId="2504BDAF" w14:textId="46AE8981" w:rsidR="003F423B" w:rsidRPr="00801DDF" w:rsidRDefault="003F423B" w:rsidP="003F423B">
      <w:pPr>
        <w:pStyle w:val="paragraph"/>
        <w:spacing w:before="0" w:beforeAutospacing="0" w:after="0" w:afterAutospacing="0"/>
        <w:jc w:val="center"/>
        <w:textAlignment w:val="baseline"/>
        <w:rPr>
          <w:rFonts w:ascii="Segoe UI" w:hAnsi="Segoe UI" w:cs="Segoe UI"/>
          <w:b/>
          <w:bCs/>
          <w:sz w:val="18"/>
          <w:szCs w:val="18"/>
        </w:rPr>
      </w:pPr>
      <w:r w:rsidRPr="00801DDF">
        <w:rPr>
          <w:rStyle w:val="normaltextrun"/>
          <w:b/>
          <w:bCs/>
          <w:sz w:val="20"/>
          <w:szCs w:val="20"/>
        </w:rPr>
        <w:t xml:space="preserve">Figure </w:t>
      </w:r>
      <w:r w:rsidR="00801DDF">
        <w:rPr>
          <w:rStyle w:val="normaltextrun"/>
          <w:b/>
          <w:bCs/>
          <w:sz w:val="20"/>
          <w:szCs w:val="20"/>
          <w:shd w:val="clear" w:color="auto" w:fill="E1E3E6"/>
        </w:rPr>
        <w:t>3</w:t>
      </w:r>
      <w:r w:rsidRPr="00801DDF">
        <w:rPr>
          <w:rStyle w:val="normaltextrun"/>
          <w:b/>
          <w:bCs/>
          <w:sz w:val="20"/>
          <w:szCs w:val="20"/>
        </w:rPr>
        <w:t xml:space="preserve">. </w:t>
      </w:r>
      <w:r w:rsidRPr="00801DDF">
        <w:rPr>
          <w:rStyle w:val="normaltextrun"/>
          <w:sz w:val="20"/>
          <w:szCs w:val="20"/>
        </w:rPr>
        <w:t xml:space="preserve">Frequency-domain allocation with different spectrum shaping </w:t>
      </w:r>
      <w:proofErr w:type="gramStart"/>
      <w:r w:rsidRPr="00801DDF">
        <w:rPr>
          <w:rStyle w:val="normaltextrun"/>
          <w:sz w:val="20"/>
          <w:szCs w:val="20"/>
        </w:rPr>
        <w:t>filters</w:t>
      </w:r>
      <w:proofErr w:type="gramEnd"/>
      <w:r w:rsidRPr="00801DDF">
        <w:rPr>
          <w:rStyle w:val="eop"/>
          <w:b/>
          <w:bCs/>
          <w:sz w:val="20"/>
          <w:szCs w:val="20"/>
        </w:rPr>
        <w:t> </w:t>
      </w:r>
    </w:p>
    <w:p w14:paraId="6E5AB74B" w14:textId="73A51303" w:rsidR="007350D7" w:rsidRDefault="007350D7" w:rsidP="00387AAF">
      <w:pPr>
        <w:spacing w:after="0"/>
      </w:pPr>
    </w:p>
    <w:p w14:paraId="11DD35A4" w14:textId="34D37590" w:rsidR="00300567" w:rsidRDefault="00300567" w:rsidP="00300567">
      <w:pPr>
        <w:tabs>
          <w:tab w:val="num" w:pos="360"/>
        </w:tabs>
        <w:spacing w:after="0"/>
        <w:jc w:val="both"/>
        <w:rPr>
          <w:rFonts w:eastAsia="MS Mincho"/>
        </w:rPr>
      </w:pPr>
      <w:r>
        <w:rPr>
          <w:rFonts w:eastAsia="MS Mincho"/>
        </w:rPr>
        <w:t>OBO gain and net gain</w:t>
      </w:r>
      <w:r w:rsidR="008803EB">
        <w:rPr>
          <w:rFonts w:eastAsia="MS Mincho"/>
        </w:rPr>
        <w:t xml:space="preserve"> </w:t>
      </w:r>
      <w:r>
        <w:rPr>
          <w:rFonts w:eastAsia="MS Mincho"/>
        </w:rPr>
        <w:t>for each filter are shown in Table 4 for 700MHz case and Table 5 for 4GHz case. The</w:t>
      </w:r>
      <w:r w:rsidR="0025072D">
        <w:rPr>
          <w:rFonts w:eastAsia="MS Mincho"/>
        </w:rPr>
        <w:t xml:space="preserve"> filter with</w:t>
      </w:r>
      <w:r>
        <w:rPr>
          <w:rFonts w:eastAsia="MS Mincho"/>
        </w:rPr>
        <w:t xml:space="preserve"> highest net gains </w:t>
      </w:r>
      <w:proofErr w:type="gramStart"/>
      <w:r>
        <w:rPr>
          <w:rFonts w:eastAsia="MS Mincho"/>
        </w:rPr>
        <w:t>are</w:t>
      </w:r>
      <w:proofErr w:type="gramEnd"/>
      <w:r>
        <w:rPr>
          <w:rFonts w:eastAsia="MS Mincho"/>
        </w:rPr>
        <w:t xml:space="preserve"> highlighted in </w:t>
      </w:r>
      <w:r w:rsidRPr="00706FF1">
        <w:rPr>
          <w:rFonts w:eastAsia="MS Mincho"/>
          <w:highlight w:val="green"/>
        </w:rPr>
        <w:t>green</w:t>
      </w:r>
      <w:r>
        <w:rPr>
          <w:rFonts w:eastAsia="MS Mincho"/>
        </w:rPr>
        <w:t xml:space="preserve">. </w:t>
      </w:r>
      <w:r w:rsidR="0096031A">
        <w:rPr>
          <w:rFonts w:eastAsia="MS Mincho"/>
        </w:rPr>
        <w:t>The gains are sh</w:t>
      </w:r>
      <w:r w:rsidR="00307050">
        <w:rPr>
          <w:rFonts w:eastAsia="MS Mincho"/>
        </w:rPr>
        <w:t>o</w:t>
      </w:r>
      <w:r w:rsidR="0096031A">
        <w:rPr>
          <w:rFonts w:eastAsia="MS Mincho"/>
        </w:rPr>
        <w:t>w</w:t>
      </w:r>
      <w:r w:rsidR="00307050">
        <w:rPr>
          <w:rFonts w:eastAsia="MS Mincho"/>
        </w:rPr>
        <w:t>n</w:t>
      </w:r>
      <w:r w:rsidR="0096031A">
        <w:rPr>
          <w:rFonts w:eastAsia="MS Mincho"/>
        </w:rPr>
        <w:t xml:space="preserve"> </w:t>
      </w:r>
      <w:proofErr w:type="spellStart"/>
      <w:r w:rsidR="0096031A">
        <w:rPr>
          <w:rFonts w:eastAsia="MS Mincho"/>
        </w:rPr>
        <w:t>w.r.t.</w:t>
      </w:r>
      <w:proofErr w:type="spellEnd"/>
      <w:r w:rsidR="0096031A">
        <w:rPr>
          <w:rFonts w:eastAsia="MS Mincho"/>
        </w:rPr>
        <w:t xml:space="preserve"> legacy </w:t>
      </w:r>
      <w:r w:rsidR="00B07C69">
        <w:rPr>
          <w:rFonts w:eastAsia="MS Mincho"/>
        </w:rPr>
        <w:t xml:space="preserve">scheme </w:t>
      </w:r>
      <w:r w:rsidR="0096031A">
        <w:rPr>
          <w:rFonts w:eastAsia="MS Mincho"/>
        </w:rPr>
        <w:t>(</w:t>
      </w:r>
      <w:proofErr w:type="gramStart"/>
      <w:r w:rsidR="0016267F">
        <w:rPr>
          <w:rFonts w:eastAsia="MS Mincho"/>
        </w:rPr>
        <w:t>i.e.</w:t>
      </w:r>
      <w:proofErr w:type="gramEnd"/>
      <w:r w:rsidR="0016267F">
        <w:rPr>
          <w:rFonts w:eastAsia="MS Mincho"/>
        </w:rPr>
        <w:t xml:space="preserve"> </w:t>
      </w:r>
      <w:r w:rsidR="009469BE">
        <w:rPr>
          <w:rFonts w:eastAsia="MS Mincho"/>
        </w:rPr>
        <w:t xml:space="preserve">transmission </w:t>
      </w:r>
      <w:r w:rsidR="00307050">
        <w:rPr>
          <w:rFonts w:eastAsia="MS Mincho"/>
        </w:rPr>
        <w:t>without FDSS)</w:t>
      </w:r>
      <w:r w:rsidR="0016267F">
        <w:rPr>
          <w:rFonts w:eastAsia="MS Mincho"/>
        </w:rPr>
        <w:t>.</w:t>
      </w:r>
      <w:r w:rsidR="0096031A">
        <w:rPr>
          <w:rFonts w:eastAsia="MS Mincho"/>
        </w:rPr>
        <w:t xml:space="preserve"> </w:t>
      </w:r>
    </w:p>
    <w:p w14:paraId="6E707B20" w14:textId="6C307102" w:rsidR="00300567" w:rsidRDefault="00300567" w:rsidP="00300567">
      <w:pPr>
        <w:tabs>
          <w:tab w:val="num" w:pos="360"/>
        </w:tabs>
        <w:spacing w:after="0"/>
        <w:jc w:val="both"/>
        <w:rPr>
          <w:rFonts w:eastAsia="MS Mincho"/>
        </w:rPr>
      </w:pPr>
    </w:p>
    <w:p w14:paraId="187F0719" w14:textId="77777777" w:rsidR="00664FA9" w:rsidRDefault="00300567" w:rsidP="00664FA9">
      <w:pPr>
        <w:tabs>
          <w:tab w:val="num" w:pos="360"/>
        </w:tabs>
        <w:spacing w:after="0"/>
        <w:jc w:val="both"/>
        <w:rPr>
          <w:rFonts w:eastAsia="MS Mincho"/>
        </w:rPr>
      </w:pPr>
      <w:r w:rsidRPr="0006735A">
        <w:rPr>
          <w:rFonts w:eastAsia="MS Mincho"/>
          <w:b/>
          <w:bCs/>
          <w:i/>
          <w:iCs/>
        </w:rPr>
        <w:lastRenderedPageBreak/>
        <w:t>Observation</w:t>
      </w:r>
      <w:r w:rsidR="0006735A" w:rsidRPr="0006735A">
        <w:rPr>
          <w:rFonts w:eastAsia="MS Mincho"/>
          <w:b/>
          <w:bCs/>
          <w:i/>
          <w:iCs/>
        </w:rPr>
        <w:t xml:space="preserve"> </w:t>
      </w:r>
      <w:r w:rsidR="001E15EE">
        <w:rPr>
          <w:rFonts w:eastAsia="MS Mincho"/>
          <w:b/>
          <w:bCs/>
          <w:i/>
          <w:iCs/>
          <w:lang w:val="en-US"/>
        </w:rPr>
        <w:t>4</w:t>
      </w:r>
      <w:r w:rsidR="0006735A">
        <w:rPr>
          <w:rFonts w:eastAsia="MS Mincho"/>
        </w:rPr>
        <w:t>:</w:t>
      </w:r>
      <w:r>
        <w:rPr>
          <w:rFonts w:eastAsia="MS Mincho"/>
        </w:rPr>
        <w:t xml:space="preserve"> </w:t>
      </w:r>
      <w:r w:rsidR="0006735A">
        <w:rPr>
          <w:rFonts w:eastAsia="MS Mincho"/>
        </w:rPr>
        <w:t>F</w:t>
      </w:r>
      <w:r>
        <w:rPr>
          <w:rFonts w:eastAsia="MS Mincho"/>
        </w:rPr>
        <w:t>or 700MHz case:</w:t>
      </w:r>
    </w:p>
    <w:p w14:paraId="2D66D261" w14:textId="77777777" w:rsidR="00664FA9" w:rsidRPr="00664FA9" w:rsidRDefault="00300567" w:rsidP="00664FA9">
      <w:pPr>
        <w:pStyle w:val="ListParagraph"/>
        <w:numPr>
          <w:ilvl w:val="0"/>
          <w:numId w:val="31"/>
        </w:numPr>
        <w:tabs>
          <w:tab w:val="num" w:pos="360"/>
        </w:tabs>
        <w:spacing w:after="0"/>
        <w:jc w:val="both"/>
        <w:rPr>
          <w:rStyle w:val="eop"/>
          <w:rFonts w:eastAsia="MS Mincho"/>
        </w:rPr>
      </w:pPr>
      <w:r w:rsidRPr="00664FA9">
        <w:rPr>
          <w:rStyle w:val="normaltextrun"/>
          <w:color w:val="001135"/>
          <w:position w:val="1"/>
        </w:rPr>
        <w:t>2-tap f</w:t>
      </w:r>
      <w:proofErr w:type="spellStart"/>
      <w:r w:rsidRPr="00664FA9">
        <w:rPr>
          <w:rStyle w:val="normaltextrun"/>
          <w:color w:val="001135"/>
          <w:position w:val="1"/>
          <w:lang w:val="en-US"/>
        </w:rPr>
        <w:t>ilter</w:t>
      </w:r>
      <w:proofErr w:type="spellEnd"/>
      <w:r w:rsidRPr="00664FA9">
        <w:rPr>
          <w:rStyle w:val="normaltextrun"/>
          <w:color w:val="001135"/>
          <w:position w:val="1"/>
          <w:lang w:val="en-US"/>
        </w:rPr>
        <w:t xml:space="preserve"> (the least aggressive) maximizes the net gain in almost all cases</w:t>
      </w:r>
      <w:r w:rsidRPr="00664FA9">
        <w:rPr>
          <w:rStyle w:val="eop"/>
          <w:color w:val="001135"/>
          <w:lang w:val="en-US"/>
        </w:rPr>
        <w:t>​</w:t>
      </w:r>
    </w:p>
    <w:p w14:paraId="54B4BFF7" w14:textId="77777777" w:rsidR="00664FA9" w:rsidRPr="00664FA9" w:rsidRDefault="00300567" w:rsidP="00664FA9">
      <w:pPr>
        <w:pStyle w:val="ListParagraph"/>
        <w:numPr>
          <w:ilvl w:val="0"/>
          <w:numId w:val="31"/>
        </w:numPr>
        <w:tabs>
          <w:tab w:val="num" w:pos="360"/>
        </w:tabs>
        <w:spacing w:after="0"/>
        <w:jc w:val="both"/>
        <w:rPr>
          <w:rStyle w:val="eop"/>
          <w:rFonts w:eastAsia="MS Mincho"/>
        </w:rPr>
      </w:pPr>
      <w:r w:rsidRPr="00664FA9">
        <w:rPr>
          <w:rStyle w:val="normaltextrun"/>
          <w:color w:val="001135"/>
          <w:position w:val="1"/>
          <w:lang w:val="en-US"/>
        </w:rPr>
        <w:t>When using filter(s) maximizing the net gain:</w:t>
      </w:r>
      <w:r w:rsidRPr="00664FA9">
        <w:rPr>
          <w:rStyle w:val="eop"/>
          <w:color w:val="001135"/>
          <w:lang w:val="en-US"/>
        </w:rPr>
        <w:t>​</w:t>
      </w:r>
    </w:p>
    <w:p w14:paraId="70E3343C" w14:textId="77777777" w:rsidR="00664FA9" w:rsidRPr="00664FA9" w:rsidRDefault="00300567" w:rsidP="00664FA9">
      <w:pPr>
        <w:pStyle w:val="ListParagraph"/>
        <w:numPr>
          <w:ilvl w:val="1"/>
          <w:numId w:val="31"/>
        </w:numPr>
        <w:spacing w:after="0"/>
        <w:jc w:val="both"/>
        <w:rPr>
          <w:rStyle w:val="eop"/>
          <w:rFonts w:eastAsia="MS Mincho"/>
        </w:rPr>
      </w:pPr>
      <w:r w:rsidRPr="00664FA9">
        <w:rPr>
          <w:rStyle w:val="normaltextrun"/>
          <w:color w:val="001135"/>
          <w:position w:val="1"/>
          <w:lang w:val="en-US"/>
        </w:rPr>
        <w:t xml:space="preserve">OBO gain for outer is 0.6 - 0.9 </w:t>
      </w:r>
      <w:proofErr w:type="gramStart"/>
      <w:r w:rsidRPr="00664FA9">
        <w:rPr>
          <w:rStyle w:val="normaltextrun"/>
          <w:color w:val="001135"/>
          <w:position w:val="1"/>
          <w:lang w:val="en-US"/>
        </w:rPr>
        <w:t>dB</w:t>
      </w:r>
      <w:r w:rsidRPr="00664FA9">
        <w:rPr>
          <w:rStyle w:val="eop"/>
          <w:color w:val="001135"/>
          <w:lang w:val="en-US"/>
        </w:rPr>
        <w:t>​</w:t>
      </w:r>
      <w:proofErr w:type="gramEnd"/>
    </w:p>
    <w:p w14:paraId="72DD8C2A" w14:textId="12235792" w:rsidR="00300567" w:rsidRPr="00664FA9" w:rsidRDefault="00300567" w:rsidP="00664FA9">
      <w:pPr>
        <w:pStyle w:val="ListParagraph"/>
        <w:numPr>
          <w:ilvl w:val="1"/>
          <w:numId w:val="31"/>
        </w:numPr>
        <w:spacing w:after="0"/>
        <w:jc w:val="both"/>
        <w:rPr>
          <w:rFonts w:eastAsia="MS Mincho"/>
        </w:rPr>
      </w:pPr>
      <w:r w:rsidRPr="00664FA9">
        <w:rPr>
          <w:rStyle w:val="normaltextrun"/>
          <w:color w:val="001135"/>
          <w:position w:val="1"/>
          <w:lang w:val="en-US"/>
        </w:rPr>
        <w:t>OBO gain for inner is typically 0.2-0.3 dB (however net gain close to zero)</w:t>
      </w:r>
    </w:p>
    <w:p w14:paraId="40654912" w14:textId="77777777" w:rsidR="00300567" w:rsidRDefault="00300567" w:rsidP="00300567">
      <w:pPr>
        <w:tabs>
          <w:tab w:val="num" w:pos="360"/>
        </w:tabs>
        <w:spacing w:after="0"/>
        <w:jc w:val="both"/>
        <w:rPr>
          <w:rFonts w:eastAsia="MS Mincho"/>
        </w:rPr>
      </w:pPr>
    </w:p>
    <w:p w14:paraId="5F7EA04B" w14:textId="77777777" w:rsidR="00664FA9" w:rsidRDefault="00300567" w:rsidP="00664FA9">
      <w:pPr>
        <w:tabs>
          <w:tab w:val="num" w:pos="360"/>
        </w:tabs>
        <w:spacing w:after="0"/>
        <w:jc w:val="both"/>
        <w:rPr>
          <w:rFonts w:eastAsia="MS Mincho"/>
        </w:rPr>
      </w:pPr>
      <w:r w:rsidRPr="0006735A">
        <w:rPr>
          <w:rFonts w:eastAsia="MS Mincho"/>
          <w:b/>
          <w:bCs/>
          <w:i/>
          <w:iCs/>
        </w:rPr>
        <w:t>Observation</w:t>
      </w:r>
      <w:r w:rsidR="0006735A" w:rsidRPr="0006735A">
        <w:rPr>
          <w:rFonts w:eastAsia="MS Mincho"/>
          <w:b/>
          <w:bCs/>
          <w:i/>
          <w:iCs/>
        </w:rPr>
        <w:t xml:space="preserve"> </w:t>
      </w:r>
      <w:r w:rsidR="001E15EE">
        <w:rPr>
          <w:rFonts w:eastAsia="MS Mincho"/>
          <w:b/>
          <w:bCs/>
          <w:i/>
          <w:iCs/>
          <w:lang w:val="en-US"/>
        </w:rPr>
        <w:t>5</w:t>
      </w:r>
      <w:r w:rsidR="0006735A">
        <w:rPr>
          <w:rFonts w:eastAsia="MS Mincho"/>
        </w:rPr>
        <w:t>:</w:t>
      </w:r>
      <w:r>
        <w:rPr>
          <w:rFonts w:eastAsia="MS Mincho"/>
        </w:rPr>
        <w:t xml:space="preserve"> </w:t>
      </w:r>
      <w:r w:rsidR="0006735A">
        <w:rPr>
          <w:rFonts w:eastAsia="MS Mincho"/>
        </w:rPr>
        <w:t>F</w:t>
      </w:r>
      <w:r>
        <w:rPr>
          <w:rFonts w:eastAsia="MS Mincho"/>
        </w:rPr>
        <w:t>or 4GHz case:</w:t>
      </w:r>
    </w:p>
    <w:p w14:paraId="73194ACF" w14:textId="77777777" w:rsidR="00664FA9" w:rsidRPr="00664FA9" w:rsidRDefault="0006735A" w:rsidP="00664FA9">
      <w:pPr>
        <w:pStyle w:val="ListParagraph"/>
        <w:numPr>
          <w:ilvl w:val="0"/>
          <w:numId w:val="32"/>
        </w:numPr>
        <w:tabs>
          <w:tab w:val="num" w:pos="360"/>
        </w:tabs>
        <w:spacing w:after="0"/>
        <w:jc w:val="both"/>
        <w:rPr>
          <w:rStyle w:val="eop"/>
          <w:rFonts w:eastAsia="MS Mincho"/>
        </w:rPr>
      </w:pPr>
      <w:r w:rsidRPr="00664FA9">
        <w:rPr>
          <w:rStyle w:val="normaltextrun"/>
          <w:color w:val="001135"/>
          <w:position w:val="1"/>
        </w:rPr>
        <w:t>2-tap f</w:t>
      </w:r>
      <w:proofErr w:type="spellStart"/>
      <w:r w:rsidRPr="00664FA9">
        <w:rPr>
          <w:rStyle w:val="normaltextrun"/>
          <w:color w:val="001135"/>
          <w:position w:val="1"/>
          <w:lang w:val="en-US"/>
        </w:rPr>
        <w:t>ilter</w:t>
      </w:r>
      <w:proofErr w:type="spellEnd"/>
      <w:r w:rsidRPr="00664FA9">
        <w:rPr>
          <w:rStyle w:val="normaltextrun"/>
          <w:color w:val="001135"/>
          <w:position w:val="1"/>
          <w:lang w:val="en-US"/>
        </w:rPr>
        <w:t xml:space="preserve"> (the least aggressive) maximizes the net gain in almost all cases</w:t>
      </w:r>
      <w:r w:rsidRPr="00664FA9">
        <w:rPr>
          <w:rStyle w:val="eop"/>
          <w:color w:val="001135"/>
          <w:lang w:val="en-US"/>
        </w:rPr>
        <w:t>​</w:t>
      </w:r>
    </w:p>
    <w:p w14:paraId="5F632C69" w14:textId="77777777" w:rsidR="00664FA9" w:rsidRPr="00664FA9" w:rsidRDefault="0006735A" w:rsidP="00664FA9">
      <w:pPr>
        <w:pStyle w:val="ListParagraph"/>
        <w:numPr>
          <w:ilvl w:val="0"/>
          <w:numId w:val="32"/>
        </w:numPr>
        <w:tabs>
          <w:tab w:val="num" w:pos="360"/>
        </w:tabs>
        <w:spacing w:after="0"/>
        <w:jc w:val="both"/>
        <w:rPr>
          <w:rStyle w:val="eop"/>
          <w:rFonts w:eastAsia="MS Mincho"/>
        </w:rPr>
      </w:pPr>
      <w:r w:rsidRPr="00664FA9">
        <w:rPr>
          <w:rStyle w:val="normaltextrun"/>
          <w:color w:val="001135"/>
          <w:position w:val="1"/>
          <w:lang w:val="en-US"/>
        </w:rPr>
        <w:t>When using filter(s) maximizing the net gain:</w:t>
      </w:r>
      <w:r w:rsidRPr="00664FA9">
        <w:rPr>
          <w:rStyle w:val="eop"/>
          <w:color w:val="001135"/>
          <w:lang w:val="en-US"/>
        </w:rPr>
        <w:t>​</w:t>
      </w:r>
    </w:p>
    <w:p w14:paraId="1C93C879" w14:textId="77777777" w:rsidR="00664FA9" w:rsidRPr="00664FA9" w:rsidRDefault="0006735A" w:rsidP="00664FA9">
      <w:pPr>
        <w:pStyle w:val="ListParagraph"/>
        <w:numPr>
          <w:ilvl w:val="1"/>
          <w:numId w:val="32"/>
        </w:numPr>
        <w:spacing w:after="0"/>
        <w:jc w:val="both"/>
        <w:rPr>
          <w:rStyle w:val="eop"/>
          <w:rFonts w:eastAsia="MS Mincho"/>
        </w:rPr>
      </w:pPr>
      <w:r w:rsidRPr="00664FA9">
        <w:rPr>
          <w:rStyle w:val="normaltextrun"/>
          <w:color w:val="001135"/>
          <w:position w:val="1"/>
          <w:lang w:val="en-US"/>
        </w:rPr>
        <w:t xml:space="preserve">OBO gain for outer is close to </w:t>
      </w:r>
      <w:proofErr w:type="gramStart"/>
      <w:r w:rsidRPr="00664FA9">
        <w:rPr>
          <w:rStyle w:val="normaltextrun"/>
          <w:color w:val="001135"/>
          <w:position w:val="1"/>
          <w:lang w:val="en-US"/>
        </w:rPr>
        <w:t>1dB</w:t>
      </w:r>
      <w:r w:rsidRPr="00664FA9">
        <w:rPr>
          <w:rStyle w:val="eop"/>
          <w:color w:val="001135"/>
          <w:lang w:val="en-US"/>
        </w:rPr>
        <w:t>​</w:t>
      </w:r>
      <w:proofErr w:type="gramEnd"/>
    </w:p>
    <w:p w14:paraId="28807DF1" w14:textId="75369E00" w:rsidR="0006735A" w:rsidRPr="00664FA9" w:rsidRDefault="00962E97" w:rsidP="00664FA9">
      <w:pPr>
        <w:pStyle w:val="ListParagraph"/>
        <w:numPr>
          <w:ilvl w:val="1"/>
          <w:numId w:val="32"/>
        </w:numPr>
        <w:spacing w:after="0"/>
        <w:jc w:val="both"/>
        <w:rPr>
          <w:rFonts w:eastAsia="MS Mincho"/>
        </w:rPr>
      </w:pPr>
      <w:r w:rsidRPr="00664FA9">
        <w:rPr>
          <w:rStyle w:val="normaltextrun"/>
          <w:color w:val="001135"/>
          <w:position w:val="1"/>
          <w:lang w:val="en-US"/>
        </w:rPr>
        <w:t>OBO gain for inner is typically 0.2-0.</w:t>
      </w:r>
      <w:r w:rsidR="00121B08">
        <w:rPr>
          <w:rStyle w:val="normaltextrun"/>
          <w:color w:val="001135"/>
          <w:position w:val="1"/>
          <w:lang w:val="en-US"/>
        </w:rPr>
        <w:t>4</w:t>
      </w:r>
      <w:r w:rsidRPr="00664FA9">
        <w:rPr>
          <w:rStyle w:val="normaltextrun"/>
          <w:color w:val="001135"/>
          <w:position w:val="1"/>
          <w:lang w:val="en-US"/>
        </w:rPr>
        <w:t xml:space="preserve"> dB </w:t>
      </w:r>
      <w:r w:rsidR="0006735A" w:rsidRPr="00664FA9">
        <w:rPr>
          <w:rStyle w:val="normaltextrun"/>
          <w:color w:val="001135"/>
          <w:position w:val="1"/>
          <w:lang w:val="en-US"/>
        </w:rPr>
        <w:t>(</w:t>
      </w:r>
      <w:r w:rsidR="00121B08">
        <w:rPr>
          <w:rStyle w:val="normaltextrun"/>
          <w:color w:val="001135"/>
          <w:position w:val="1"/>
          <w:lang w:val="en-US"/>
        </w:rPr>
        <w:t xml:space="preserve">again, </w:t>
      </w:r>
      <w:r w:rsidR="00121B08" w:rsidRPr="00664FA9">
        <w:rPr>
          <w:rStyle w:val="normaltextrun"/>
          <w:color w:val="001135"/>
          <w:position w:val="1"/>
          <w:lang w:val="en-US"/>
        </w:rPr>
        <w:t>net gain close to zero</w:t>
      </w:r>
      <w:r w:rsidR="0006735A" w:rsidRPr="00664FA9">
        <w:rPr>
          <w:rStyle w:val="normaltextrun"/>
          <w:color w:val="001135"/>
          <w:position w:val="1"/>
          <w:lang w:val="en-US"/>
        </w:rPr>
        <w:t>)</w:t>
      </w:r>
      <w:r w:rsidR="0006735A" w:rsidRPr="00664FA9">
        <w:rPr>
          <w:rStyle w:val="eop"/>
          <w:color w:val="001135"/>
          <w:lang w:val="en-US"/>
        </w:rPr>
        <w:t>​</w:t>
      </w:r>
    </w:p>
    <w:p w14:paraId="79600E5D" w14:textId="77777777" w:rsidR="00300567" w:rsidRDefault="00300567" w:rsidP="00300567">
      <w:pPr>
        <w:tabs>
          <w:tab w:val="num" w:pos="360"/>
        </w:tabs>
        <w:spacing w:after="0"/>
        <w:jc w:val="both"/>
        <w:rPr>
          <w:rFonts w:eastAsia="MS Mincho"/>
        </w:rPr>
      </w:pPr>
    </w:p>
    <w:p w14:paraId="471FDC06" w14:textId="0BA3FBD3" w:rsidR="00300567" w:rsidRDefault="00300567" w:rsidP="00300567">
      <w:pPr>
        <w:tabs>
          <w:tab w:val="num" w:pos="360"/>
        </w:tabs>
        <w:spacing w:after="0"/>
        <w:jc w:val="both"/>
        <w:rPr>
          <w:rFonts w:eastAsia="MS Mincho"/>
        </w:rPr>
      </w:pPr>
      <w:r>
        <w:rPr>
          <w:rFonts w:eastAsia="MS Mincho"/>
        </w:rPr>
        <w:t xml:space="preserve">As can be seen in both carrier frequencies the 2-tap filter provides the best net gain in </w:t>
      </w:r>
      <w:r w:rsidR="0006735A">
        <w:rPr>
          <w:rFonts w:eastAsia="MS Mincho"/>
        </w:rPr>
        <w:t>almost all</w:t>
      </w:r>
      <w:r>
        <w:rPr>
          <w:rFonts w:eastAsia="MS Mincho"/>
        </w:rPr>
        <w:t xml:space="preserve"> cases. </w:t>
      </w:r>
      <w:proofErr w:type="gramStart"/>
      <w:r>
        <w:rPr>
          <w:rFonts w:eastAsia="MS Mincho"/>
        </w:rPr>
        <w:t>Also</w:t>
      </w:r>
      <w:proofErr w:type="gramEnd"/>
      <w:r>
        <w:rPr>
          <w:rFonts w:eastAsia="MS Mincho"/>
        </w:rPr>
        <w:t xml:space="preserve"> in the cases where 2-tap is not providing the best gains the difference to the best net gain is rather small. Hence 2-tap filter seems to be a good option for optimizing the net gains. It looks in general that less aggressive filter optimizes the net gain in most cases.</w:t>
      </w:r>
    </w:p>
    <w:p w14:paraId="2624957C" w14:textId="77777777" w:rsidR="00300567" w:rsidRDefault="00300567" w:rsidP="00300567">
      <w:pPr>
        <w:tabs>
          <w:tab w:val="num" w:pos="360"/>
        </w:tabs>
        <w:spacing w:after="0"/>
        <w:jc w:val="both"/>
        <w:rPr>
          <w:rFonts w:eastAsia="MS Mincho"/>
        </w:rPr>
      </w:pPr>
    </w:p>
    <w:p w14:paraId="648772BD" w14:textId="2F9D732E" w:rsidR="00300567" w:rsidRDefault="00300567" w:rsidP="00300567">
      <w:pPr>
        <w:tabs>
          <w:tab w:val="num" w:pos="360"/>
        </w:tabs>
        <w:spacing w:after="0"/>
        <w:jc w:val="both"/>
        <w:rPr>
          <w:rFonts w:eastAsia="MS Mincho"/>
          <w:i/>
          <w:iCs/>
        </w:rPr>
      </w:pPr>
      <w:r>
        <w:rPr>
          <w:b/>
          <w:bCs/>
          <w:i/>
          <w:iCs/>
        </w:rPr>
        <w:t xml:space="preserve">Observation </w:t>
      </w:r>
      <w:r w:rsidR="001E15EE">
        <w:rPr>
          <w:b/>
          <w:bCs/>
          <w:i/>
          <w:iCs/>
          <w:lang w:val="en-US"/>
        </w:rPr>
        <w:t>6</w:t>
      </w:r>
      <w:r w:rsidRPr="002D779D">
        <w:rPr>
          <w:b/>
          <w:bCs/>
          <w:i/>
          <w:iCs/>
          <w:noProof/>
        </w:rPr>
        <w:t xml:space="preserve">: </w:t>
      </w:r>
      <w:r>
        <w:rPr>
          <w:rStyle w:val="normaltextrun"/>
          <w:rFonts w:cs="Arial"/>
          <w:i/>
          <w:iCs/>
          <w:color w:val="000000"/>
          <w:szCs w:val="22"/>
          <w:shd w:val="clear" w:color="auto" w:fill="FFFFFF"/>
        </w:rPr>
        <w:t xml:space="preserve"> </w:t>
      </w:r>
      <w:r w:rsidRPr="00300567">
        <w:rPr>
          <w:rStyle w:val="normaltextrun"/>
          <w:i/>
          <w:iCs/>
        </w:rPr>
        <w:t>L</w:t>
      </w:r>
      <w:r w:rsidRPr="00300567">
        <w:rPr>
          <w:rFonts w:eastAsia="MS Mincho"/>
          <w:i/>
          <w:iCs/>
        </w:rPr>
        <w:t xml:space="preserve">ess aggressive filter optimizes the net gain in most </w:t>
      </w:r>
      <w:proofErr w:type="gramStart"/>
      <w:r w:rsidRPr="00300567">
        <w:rPr>
          <w:rFonts w:eastAsia="MS Mincho"/>
          <w:i/>
          <w:iCs/>
        </w:rPr>
        <w:t>cases</w:t>
      </w:r>
      <w:proofErr w:type="gramEnd"/>
    </w:p>
    <w:p w14:paraId="65C4C2FA" w14:textId="4878CDA8" w:rsidR="00B4643E" w:rsidRDefault="00B4643E" w:rsidP="00300567">
      <w:pPr>
        <w:tabs>
          <w:tab w:val="num" w:pos="360"/>
        </w:tabs>
        <w:spacing w:after="0"/>
        <w:jc w:val="both"/>
        <w:rPr>
          <w:rFonts w:eastAsia="MS Mincho"/>
          <w:i/>
          <w:iCs/>
        </w:rPr>
      </w:pPr>
    </w:p>
    <w:p w14:paraId="691380F2" w14:textId="2A3A443A" w:rsidR="0004334A" w:rsidRDefault="0004334A" w:rsidP="00300567">
      <w:pPr>
        <w:tabs>
          <w:tab w:val="num" w:pos="360"/>
        </w:tabs>
        <w:spacing w:after="0"/>
        <w:jc w:val="both"/>
        <w:rPr>
          <w:rFonts w:eastAsia="MS Mincho"/>
          <w:lang w:val="en-US"/>
        </w:rPr>
      </w:pPr>
      <w:r>
        <w:rPr>
          <w:rFonts w:eastAsia="MS Mincho"/>
          <w:lang w:val="en-US"/>
        </w:rPr>
        <w:t>As noted above some cases</w:t>
      </w:r>
      <w:r w:rsidR="00E14117">
        <w:rPr>
          <w:rFonts w:eastAsia="MS Mincho"/>
          <w:lang w:val="en-US"/>
        </w:rPr>
        <w:t>,</w:t>
      </w:r>
      <w:r>
        <w:rPr>
          <w:rFonts w:eastAsia="MS Mincho"/>
          <w:lang w:val="en-US"/>
        </w:rPr>
        <w:t xml:space="preserve"> for narrow allocations</w:t>
      </w:r>
      <w:r w:rsidR="00E14117">
        <w:rPr>
          <w:rFonts w:eastAsia="MS Mincho"/>
          <w:lang w:val="en-US"/>
        </w:rPr>
        <w:t>,</w:t>
      </w:r>
      <w:r>
        <w:rPr>
          <w:rFonts w:eastAsia="MS Mincho"/>
          <w:lang w:val="en-US"/>
        </w:rPr>
        <w:t xml:space="preserve"> see benefit of different </w:t>
      </w:r>
      <w:r w:rsidR="00D83789">
        <w:rPr>
          <w:rFonts w:eastAsia="MS Mincho"/>
          <w:lang w:val="en-US"/>
        </w:rPr>
        <w:t xml:space="preserve">filter settings. It can therefore be proposed that RAN4 should </w:t>
      </w:r>
      <w:r w:rsidR="00904F21">
        <w:rPr>
          <w:rFonts w:eastAsia="MS Mincho"/>
          <w:lang w:val="en-US"/>
        </w:rPr>
        <w:t>consider different RF requirements (</w:t>
      </w:r>
      <w:proofErr w:type="gramStart"/>
      <w:r w:rsidR="00904F21">
        <w:rPr>
          <w:rFonts w:eastAsia="MS Mincho"/>
          <w:lang w:val="en-US"/>
        </w:rPr>
        <w:t>i.e.</w:t>
      </w:r>
      <w:proofErr w:type="gramEnd"/>
      <w:r w:rsidR="00904F21">
        <w:rPr>
          <w:rFonts w:eastAsia="MS Mincho"/>
          <w:lang w:val="en-US"/>
        </w:rPr>
        <w:t xml:space="preserve"> spectrum flatness) for different allocation sizes.</w:t>
      </w:r>
    </w:p>
    <w:p w14:paraId="53290253" w14:textId="13010D58" w:rsidR="00904F21" w:rsidRDefault="00904F21" w:rsidP="00300567">
      <w:pPr>
        <w:tabs>
          <w:tab w:val="num" w:pos="360"/>
        </w:tabs>
        <w:spacing w:after="0"/>
        <w:jc w:val="both"/>
        <w:rPr>
          <w:rFonts w:eastAsia="MS Mincho"/>
          <w:lang w:val="en-US"/>
        </w:rPr>
      </w:pPr>
    </w:p>
    <w:p w14:paraId="2A699ACC" w14:textId="4B58647B" w:rsidR="004453EB" w:rsidRDefault="004453EB" w:rsidP="00300567">
      <w:pPr>
        <w:tabs>
          <w:tab w:val="num" w:pos="360"/>
        </w:tabs>
        <w:spacing w:after="0"/>
        <w:jc w:val="both"/>
        <w:rPr>
          <w:rFonts w:eastAsia="MS Mincho"/>
          <w:lang w:val="en-US"/>
        </w:rPr>
      </w:pPr>
      <w:r>
        <w:rPr>
          <w:b/>
          <w:i/>
        </w:rPr>
        <w:t xml:space="preserve">Proposal </w:t>
      </w:r>
      <w:r w:rsidR="00FF29C0">
        <w:rPr>
          <w:b/>
          <w:i/>
        </w:rPr>
        <w:t>3</w:t>
      </w:r>
      <w:r w:rsidRPr="6395B05F">
        <w:rPr>
          <w:color w:val="000000" w:themeColor="text1"/>
        </w:rPr>
        <w:t xml:space="preserve">: </w:t>
      </w:r>
      <w:r w:rsidR="00570CE5">
        <w:rPr>
          <w:i/>
          <w:iCs/>
        </w:rPr>
        <w:t xml:space="preserve">RAN4 shall consider the </w:t>
      </w:r>
      <w:r w:rsidR="00570CE5" w:rsidRPr="00570CE5">
        <w:rPr>
          <w:i/>
          <w:iCs/>
        </w:rPr>
        <w:t>allocation sizes</w:t>
      </w:r>
      <w:r w:rsidR="00570CE5">
        <w:rPr>
          <w:i/>
          <w:iCs/>
        </w:rPr>
        <w:t xml:space="preserve"> when </w:t>
      </w:r>
      <w:r w:rsidR="00332763">
        <w:rPr>
          <w:i/>
          <w:iCs/>
        </w:rPr>
        <w:t xml:space="preserve">defining </w:t>
      </w:r>
      <w:r w:rsidR="00332763" w:rsidRPr="00332763">
        <w:rPr>
          <w:i/>
          <w:iCs/>
        </w:rPr>
        <w:t>RF requirements (</w:t>
      </w:r>
      <w:proofErr w:type="gramStart"/>
      <w:r w:rsidR="00332763" w:rsidRPr="00332763">
        <w:rPr>
          <w:i/>
          <w:iCs/>
        </w:rPr>
        <w:t>i.e.</w:t>
      </w:r>
      <w:proofErr w:type="gramEnd"/>
      <w:r w:rsidR="00332763" w:rsidRPr="00332763">
        <w:rPr>
          <w:i/>
          <w:iCs/>
        </w:rPr>
        <w:t xml:space="preserve"> spectrum flatness)</w:t>
      </w:r>
      <w:r w:rsidR="00332763">
        <w:rPr>
          <w:i/>
          <w:iCs/>
        </w:rPr>
        <w:t>.</w:t>
      </w:r>
    </w:p>
    <w:p w14:paraId="6BCC81DC" w14:textId="77777777" w:rsidR="0004334A" w:rsidRDefault="0004334A" w:rsidP="00300567">
      <w:pPr>
        <w:tabs>
          <w:tab w:val="num" w:pos="360"/>
        </w:tabs>
        <w:spacing w:after="0"/>
        <w:jc w:val="both"/>
        <w:rPr>
          <w:rFonts w:eastAsia="MS Mincho"/>
          <w:lang w:val="en-US"/>
        </w:rPr>
      </w:pPr>
    </w:p>
    <w:p w14:paraId="23CCA2B2" w14:textId="2A2BB034" w:rsidR="0006735A" w:rsidRPr="00AA6508" w:rsidRDefault="00801A5D" w:rsidP="00300567">
      <w:pPr>
        <w:tabs>
          <w:tab w:val="num" w:pos="360"/>
        </w:tabs>
        <w:spacing w:after="0"/>
        <w:jc w:val="both"/>
        <w:rPr>
          <w:rFonts w:eastAsia="MS Mincho"/>
          <w:lang w:val="en-US"/>
        </w:rPr>
      </w:pPr>
      <w:r>
        <w:rPr>
          <w:rFonts w:eastAsia="MS Mincho"/>
          <w:lang w:val="en-US"/>
        </w:rPr>
        <w:t>O</w:t>
      </w:r>
      <w:r w:rsidR="00AA6508">
        <w:rPr>
          <w:rFonts w:eastAsia="MS Mincho"/>
          <w:lang w:val="en-US"/>
        </w:rPr>
        <w:t>BO gains in o</w:t>
      </w:r>
      <w:proofErr w:type="spellStart"/>
      <w:r w:rsidR="00B4643E">
        <w:rPr>
          <w:rFonts w:eastAsia="MS Mincho"/>
        </w:rPr>
        <w:t>bservations</w:t>
      </w:r>
      <w:proofErr w:type="spellEnd"/>
      <w:r w:rsidR="00B4643E">
        <w:rPr>
          <w:rFonts w:eastAsia="MS Mincho"/>
        </w:rPr>
        <w:t xml:space="preserve"> </w:t>
      </w:r>
      <w:r w:rsidR="001E15EE" w:rsidRPr="001E15EE">
        <w:rPr>
          <w:rFonts w:eastAsia="MS Mincho"/>
          <w:lang w:val="en-US"/>
        </w:rPr>
        <w:t>4</w:t>
      </w:r>
      <w:r w:rsidR="00B4643E" w:rsidRPr="001E15EE">
        <w:rPr>
          <w:rFonts w:eastAsia="MS Mincho"/>
        </w:rPr>
        <w:t xml:space="preserve"> and </w:t>
      </w:r>
      <w:r w:rsidR="001E15EE" w:rsidRPr="001E15EE">
        <w:rPr>
          <w:rFonts w:eastAsia="MS Mincho"/>
          <w:lang w:val="en-US"/>
        </w:rPr>
        <w:t>5</w:t>
      </w:r>
      <w:r w:rsidR="00B4643E">
        <w:rPr>
          <w:rFonts w:eastAsia="MS Mincho"/>
        </w:rPr>
        <w:t xml:space="preserve"> </w:t>
      </w:r>
      <w:r w:rsidR="00AA6508">
        <w:rPr>
          <w:rFonts w:eastAsia="MS Mincho"/>
          <w:lang w:val="en-US"/>
        </w:rPr>
        <w:t xml:space="preserve">seem to be compliant with earlier Observation </w:t>
      </w:r>
      <w:r w:rsidR="001E15EE">
        <w:rPr>
          <w:rFonts w:eastAsia="MS Mincho"/>
          <w:lang w:val="en-US"/>
        </w:rPr>
        <w:t>3</w:t>
      </w:r>
      <w:r w:rsidR="00AA6508">
        <w:rPr>
          <w:rFonts w:eastAsia="MS Mincho"/>
          <w:lang w:val="en-US"/>
        </w:rPr>
        <w:t xml:space="preserve"> on net gains. </w:t>
      </w:r>
    </w:p>
    <w:p w14:paraId="60692BC8" w14:textId="77777777" w:rsidR="0006735A" w:rsidRPr="00801DDF" w:rsidRDefault="0006735A" w:rsidP="00300567">
      <w:pPr>
        <w:tabs>
          <w:tab w:val="num" w:pos="360"/>
        </w:tabs>
        <w:spacing w:after="0"/>
        <w:jc w:val="both"/>
        <w:rPr>
          <w:rFonts w:eastAsia="MS Mincho"/>
        </w:rPr>
      </w:pPr>
    </w:p>
    <w:p w14:paraId="1ED75D37" w14:textId="77777777" w:rsidR="00300567" w:rsidRDefault="00300567" w:rsidP="00387AAF">
      <w:pPr>
        <w:spacing w:after="0"/>
      </w:pPr>
    </w:p>
    <w:p w14:paraId="0C146F29" w14:textId="3146C37B" w:rsidR="003F423B" w:rsidRDefault="003F423B" w:rsidP="00387AAF">
      <w:pPr>
        <w:spacing w:after="0"/>
        <w:rPr>
          <w:b/>
          <w:bCs/>
        </w:rPr>
      </w:pPr>
    </w:p>
    <w:p w14:paraId="02C61FC0" w14:textId="05BCC8F8" w:rsidR="001070C2" w:rsidRDefault="001070C2" w:rsidP="00387AAF">
      <w:pPr>
        <w:spacing w:after="0"/>
        <w:rPr>
          <w:b/>
          <w:bCs/>
        </w:rPr>
      </w:pPr>
    </w:p>
    <w:p w14:paraId="367678C3" w14:textId="7A0390D1" w:rsidR="001070C2" w:rsidRDefault="001070C2" w:rsidP="00387AAF">
      <w:pPr>
        <w:spacing w:after="0"/>
        <w:rPr>
          <w:b/>
          <w:bCs/>
        </w:rPr>
      </w:pPr>
    </w:p>
    <w:p w14:paraId="75D7977C" w14:textId="6ADB7019" w:rsidR="001070C2" w:rsidRDefault="001070C2" w:rsidP="00387AAF">
      <w:pPr>
        <w:spacing w:after="0"/>
        <w:rPr>
          <w:b/>
          <w:bCs/>
        </w:rPr>
      </w:pPr>
    </w:p>
    <w:p w14:paraId="7F685940" w14:textId="6134FB49" w:rsidR="001070C2" w:rsidRDefault="001070C2" w:rsidP="00387AAF">
      <w:pPr>
        <w:spacing w:after="0"/>
        <w:rPr>
          <w:b/>
          <w:bCs/>
        </w:rPr>
      </w:pPr>
    </w:p>
    <w:p w14:paraId="48991648" w14:textId="33F89E2D" w:rsidR="001070C2" w:rsidRDefault="001070C2" w:rsidP="00387AAF">
      <w:pPr>
        <w:spacing w:after="0"/>
        <w:rPr>
          <w:b/>
          <w:bCs/>
        </w:rPr>
      </w:pPr>
    </w:p>
    <w:p w14:paraId="63D8EBE7" w14:textId="13DEE8AB" w:rsidR="001070C2" w:rsidRDefault="001070C2" w:rsidP="00387AAF">
      <w:pPr>
        <w:spacing w:after="0"/>
        <w:rPr>
          <w:b/>
          <w:bCs/>
        </w:rPr>
      </w:pPr>
    </w:p>
    <w:p w14:paraId="6990A33D" w14:textId="6CD3410F" w:rsidR="001070C2" w:rsidRDefault="001070C2" w:rsidP="00387AAF">
      <w:pPr>
        <w:spacing w:after="0"/>
        <w:rPr>
          <w:b/>
          <w:bCs/>
        </w:rPr>
      </w:pPr>
    </w:p>
    <w:p w14:paraId="7F73DDD9" w14:textId="1B12C259" w:rsidR="001070C2" w:rsidRDefault="001070C2" w:rsidP="00387AAF">
      <w:pPr>
        <w:spacing w:after="0"/>
        <w:rPr>
          <w:b/>
          <w:bCs/>
        </w:rPr>
      </w:pPr>
    </w:p>
    <w:p w14:paraId="39B69531" w14:textId="2C864FDE" w:rsidR="001070C2" w:rsidRDefault="001070C2" w:rsidP="00387AAF">
      <w:pPr>
        <w:spacing w:after="0"/>
        <w:rPr>
          <w:b/>
          <w:bCs/>
        </w:rPr>
      </w:pPr>
    </w:p>
    <w:p w14:paraId="37B2D409" w14:textId="627D35AF" w:rsidR="001070C2" w:rsidRDefault="001070C2" w:rsidP="00387AAF">
      <w:pPr>
        <w:spacing w:after="0"/>
        <w:rPr>
          <w:b/>
          <w:bCs/>
        </w:rPr>
      </w:pPr>
    </w:p>
    <w:p w14:paraId="7881614C" w14:textId="167EA1F0" w:rsidR="001070C2" w:rsidRDefault="001070C2" w:rsidP="00387AAF">
      <w:pPr>
        <w:spacing w:after="0"/>
        <w:rPr>
          <w:b/>
          <w:bCs/>
        </w:rPr>
      </w:pPr>
    </w:p>
    <w:p w14:paraId="13173B73" w14:textId="7D505449" w:rsidR="001070C2" w:rsidRDefault="001070C2" w:rsidP="00387AAF">
      <w:pPr>
        <w:spacing w:after="0"/>
        <w:rPr>
          <w:b/>
          <w:bCs/>
        </w:rPr>
      </w:pPr>
    </w:p>
    <w:p w14:paraId="0DBE667D" w14:textId="5C6E8786" w:rsidR="001070C2" w:rsidRDefault="001070C2" w:rsidP="00387AAF">
      <w:pPr>
        <w:spacing w:after="0"/>
        <w:rPr>
          <w:b/>
          <w:bCs/>
        </w:rPr>
      </w:pPr>
    </w:p>
    <w:p w14:paraId="17520FC6" w14:textId="4233EE94" w:rsidR="001070C2" w:rsidRDefault="001070C2" w:rsidP="00387AAF">
      <w:pPr>
        <w:spacing w:after="0"/>
        <w:rPr>
          <w:b/>
          <w:bCs/>
        </w:rPr>
      </w:pPr>
    </w:p>
    <w:p w14:paraId="5D5480D3" w14:textId="0DDF0F6C" w:rsidR="001070C2" w:rsidRDefault="001070C2" w:rsidP="00387AAF">
      <w:pPr>
        <w:spacing w:after="0"/>
        <w:rPr>
          <w:b/>
          <w:bCs/>
        </w:rPr>
      </w:pPr>
    </w:p>
    <w:p w14:paraId="415F63DF" w14:textId="0387405A" w:rsidR="001070C2" w:rsidRDefault="001070C2" w:rsidP="00387AAF">
      <w:pPr>
        <w:spacing w:after="0"/>
        <w:rPr>
          <w:b/>
          <w:bCs/>
        </w:rPr>
      </w:pPr>
    </w:p>
    <w:p w14:paraId="76BC641B" w14:textId="34594E7B" w:rsidR="001070C2" w:rsidRDefault="001070C2" w:rsidP="00387AAF">
      <w:pPr>
        <w:spacing w:after="0"/>
        <w:rPr>
          <w:b/>
          <w:bCs/>
        </w:rPr>
      </w:pPr>
    </w:p>
    <w:p w14:paraId="61248319" w14:textId="50C63BAF" w:rsidR="001070C2" w:rsidRDefault="001070C2" w:rsidP="00387AAF">
      <w:pPr>
        <w:spacing w:after="0"/>
        <w:rPr>
          <w:b/>
          <w:bCs/>
        </w:rPr>
      </w:pPr>
    </w:p>
    <w:p w14:paraId="5FEC8E1A" w14:textId="11145A02" w:rsidR="001070C2" w:rsidRDefault="001070C2" w:rsidP="00387AAF">
      <w:pPr>
        <w:spacing w:after="0"/>
        <w:rPr>
          <w:b/>
          <w:bCs/>
        </w:rPr>
      </w:pPr>
    </w:p>
    <w:p w14:paraId="54CDBB0B" w14:textId="738D774D" w:rsidR="001070C2" w:rsidRDefault="001070C2" w:rsidP="00387AAF">
      <w:pPr>
        <w:spacing w:after="0"/>
        <w:rPr>
          <w:b/>
          <w:bCs/>
        </w:rPr>
      </w:pPr>
    </w:p>
    <w:p w14:paraId="1526AACE" w14:textId="07734E9F" w:rsidR="001070C2" w:rsidRDefault="001070C2" w:rsidP="00387AAF">
      <w:pPr>
        <w:spacing w:after="0"/>
        <w:rPr>
          <w:b/>
          <w:bCs/>
        </w:rPr>
      </w:pPr>
    </w:p>
    <w:p w14:paraId="6D9BDC90" w14:textId="0F696000" w:rsidR="001070C2" w:rsidRDefault="001070C2" w:rsidP="00387AAF">
      <w:pPr>
        <w:spacing w:after="0"/>
        <w:rPr>
          <w:b/>
          <w:bCs/>
        </w:rPr>
      </w:pPr>
    </w:p>
    <w:p w14:paraId="589491D3" w14:textId="56AB43D6" w:rsidR="001070C2" w:rsidRDefault="001070C2" w:rsidP="00387AAF">
      <w:pPr>
        <w:spacing w:after="0"/>
        <w:rPr>
          <w:b/>
          <w:bCs/>
        </w:rPr>
      </w:pPr>
    </w:p>
    <w:p w14:paraId="03565013" w14:textId="214A8886" w:rsidR="001070C2" w:rsidRDefault="001070C2" w:rsidP="00387AAF">
      <w:pPr>
        <w:spacing w:after="0"/>
        <w:rPr>
          <w:b/>
          <w:bCs/>
        </w:rPr>
      </w:pPr>
    </w:p>
    <w:p w14:paraId="4364492E" w14:textId="79585501" w:rsidR="001070C2" w:rsidRDefault="001070C2" w:rsidP="00387AAF">
      <w:pPr>
        <w:spacing w:after="0"/>
        <w:rPr>
          <w:b/>
          <w:bCs/>
        </w:rPr>
      </w:pPr>
    </w:p>
    <w:p w14:paraId="4CC20BC3" w14:textId="4B4A102E" w:rsidR="001070C2" w:rsidRDefault="001070C2" w:rsidP="00387AAF">
      <w:pPr>
        <w:spacing w:after="0"/>
        <w:rPr>
          <w:b/>
          <w:bCs/>
        </w:rPr>
      </w:pPr>
    </w:p>
    <w:p w14:paraId="735B9477" w14:textId="1B5B9EAE" w:rsidR="001070C2" w:rsidRDefault="001070C2" w:rsidP="00387AAF">
      <w:pPr>
        <w:spacing w:after="0"/>
        <w:rPr>
          <w:b/>
          <w:bCs/>
        </w:rPr>
      </w:pPr>
    </w:p>
    <w:p w14:paraId="24E34005" w14:textId="3D1BCC3E" w:rsidR="001070C2" w:rsidRDefault="001070C2" w:rsidP="00387AAF">
      <w:pPr>
        <w:spacing w:after="0"/>
        <w:rPr>
          <w:b/>
          <w:bCs/>
        </w:rPr>
      </w:pPr>
    </w:p>
    <w:p w14:paraId="6E774ADA" w14:textId="717F6F59" w:rsidR="001070C2" w:rsidRDefault="001070C2" w:rsidP="00387AAF">
      <w:pPr>
        <w:spacing w:after="0"/>
        <w:rPr>
          <w:b/>
          <w:bCs/>
        </w:rPr>
      </w:pPr>
    </w:p>
    <w:p w14:paraId="40DFA7BD" w14:textId="5F32C19E" w:rsidR="001070C2" w:rsidRDefault="001070C2" w:rsidP="00387AAF">
      <w:pPr>
        <w:spacing w:after="0"/>
        <w:rPr>
          <w:b/>
          <w:bCs/>
        </w:rPr>
      </w:pPr>
    </w:p>
    <w:p w14:paraId="393AC0F0" w14:textId="1E08784D" w:rsidR="001070C2" w:rsidRDefault="001070C2" w:rsidP="00387AAF">
      <w:pPr>
        <w:spacing w:after="0"/>
        <w:rPr>
          <w:b/>
          <w:bCs/>
        </w:rPr>
      </w:pPr>
    </w:p>
    <w:p w14:paraId="45FBF5E4" w14:textId="6E151673" w:rsidR="001070C2" w:rsidRDefault="001070C2" w:rsidP="00387AAF">
      <w:pPr>
        <w:spacing w:after="0"/>
        <w:rPr>
          <w:b/>
          <w:bCs/>
        </w:rPr>
      </w:pPr>
    </w:p>
    <w:p w14:paraId="3A0B25D3" w14:textId="2AB66786" w:rsidR="001070C2" w:rsidRDefault="001070C2" w:rsidP="00387AAF">
      <w:pPr>
        <w:spacing w:after="0"/>
        <w:rPr>
          <w:b/>
          <w:bCs/>
        </w:rPr>
      </w:pPr>
    </w:p>
    <w:p w14:paraId="32AE5A6B" w14:textId="65CF936F" w:rsidR="004678E1" w:rsidRDefault="004678E1" w:rsidP="00387AAF">
      <w:pPr>
        <w:spacing w:after="0"/>
        <w:rPr>
          <w:b/>
          <w:bCs/>
        </w:rPr>
      </w:pPr>
    </w:p>
    <w:p w14:paraId="6757FDFC" w14:textId="77777777" w:rsidR="004678E1" w:rsidRDefault="004678E1" w:rsidP="00387AAF">
      <w:pPr>
        <w:spacing w:after="0"/>
        <w:rPr>
          <w:b/>
          <w:bCs/>
        </w:rPr>
      </w:pPr>
    </w:p>
    <w:p w14:paraId="6DD2C692" w14:textId="4A18B6AA" w:rsidR="00F53A41" w:rsidRDefault="00F53A41" w:rsidP="00387AAF">
      <w:pPr>
        <w:spacing w:after="0"/>
        <w:rPr>
          <w:b/>
          <w:bCs/>
        </w:rPr>
      </w:pPr>
    </w:p>
    <w:p w14:paraId="312479B1" w14:textId="77777777" w:rsidR="00F53A41" w:rsidRDefault="00F53A41" w:rsidP="00387AAF">
      <w:pPr>
        <w:spacing w:after="0"/>
        <w:rPr>
          <w:b/>
          <w:bCs/>
        </w:rPr>
      </w:pPr>
    </w:p>
    <w:p w14:paraId="7BC0DD19" w14:textId="30EF02BE" w:rsidR="001070C2" w:rsidRDefault="001070C2" w:rsidP="00387AAF">
      <w:pPr>
        <w:spacing w:after="0"/>
        <w:rPr>
          <w:b/>
          <w:bCs/>
        </w:rPr>
      </w:pPr>
    </w:p>
    <w:p w14:paraId="5C48F3D6" w14:textId="77777777" w:rsidR="001070C2" w:rsidRDefault="001070C2" w:rsidP="00387AAF">
      <w:pPr>
        <w:spacing w:after="0"/>
        <w:rPr>
          <w:b/>
          <w:bCs/>
        </w:rPr>
      </w:pPr>
    </w:p>
    <w:p w14:paraId="264E002F" w14:textId="6BB92DCC" w:rsidR="00D207DA" w:rsidRDefault="003F423B" w:rsidP="001070C2">
      <w:pPr>
        <w:spacing w:after="0"/>
      </w:pPr>
      <w:r w:rsidRPr="6DEB0514">
        <w:rPr>
          <w:b/>
          <w:bCs/>
        </w:rPr>
        <w:t xml:space="preserve">Table </w:t>
      </w:r>
      <w:r>
        <w:rPr>
          <w:b/>
          <w:bCs/>
        </w:rPr>
        <w:t>4</w:t>
      </w:r>
      <w:r w:rsidRPr="6DEB0514">
        <w:rPr>
          <w:b/>
          <w:bCs/>
        </w:rPr>
        <w:t xml:space="preserve"> </w:t>
      </w:r>
      <w:r>
        <w:t>OBO gain and net gain for each filter in FR1 Rural case (700MHz)</w:t>
      </w:r>
    </w:p>
    <w:p w14:paraId="3A1ECC84" w14:textId="77777777" w:rsidR="001070C2" w:rsidRPr="003F423B" w:rsidRDefault="001070C2" w:rsidP="001070C2">
      <w:pPr>
        <w:spacing w:after="0"/>
      </w:pPr>
    </w:p>
    <w:p w14:paraId="2F583EA4" w14:textId="7F5F63CC" w:rsidR="007350D7" w:rsidRDefault="003F423B" w:rsidP="00387AAF">
      <w:pPr>
        <w:spacing w:after="0"/>
      </w:pPr>
      <w:r>
        <w:t> </w:t>
      </w:r>
      <w:r w:rsidR="00FC57DD" w:rsidRPr="00FC57DD">
        <w:rPr>
          <w:noProof/>
        </w:rPr>
        <w:drawing>
          <wp:inline distT="0" distB="0" distL="0" distR="0" wp14:anchorId="385FEB25" wp14:editId="1905677A">
            <wp:extent cx="4800485" cy="7112000"/>
            <wp:effectExtent l="0" t="0" r="63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10496" cy="7126832"/>
                    </a:xfrm>
                    <a:prstGeom prst="rect">
                      <a:avLst/>
                    </a:prstGeom>
                    <a:noFill/>
                    <a:ln>
                      <a:noFill/>
                    </a:ln>
                  </pic:spPr>
                </pic:pic>
              </a:graphicData>
            </a:graphic>
          </wp:inline>
        </w:drawing>
      </w:r>
    </w:p>
    <w:p w14:paraId="5B424801" w14:textId="43B3A7E9" w:rsidR="003F423B" w:rsidRDefault="003F423B" w:rsidP="00387AAF">
      <w:pPr>
        <w:spacing w:after="0"/>
      </w:pPr>
    </w:p>
    <w:p w14:paraId="5E3D8044" w14:textId="786E9CBF" w:rsidR="001070C2" w:rsidRDefault="001070C2" w:rsidP="00387AAF">
      <w:pPr>
        <w:spacing w:after="0"/>
      </w:pPr>
    </w:p>
    <w:p w14:paraId="468048BE" w14:textId="42737684" w:rsidR="001070C2" w:rsidRDefault="001070C2" w:rsidP="00387AAF">
      <w:pPr>
        <w:spacing w:after="0"/>
      </w:pPr>
    </w:p>
    <w:p w14:paraId="62968975" w14:textId="44242FBC" w:rsidR="001070C2" w:rsidRDefault="001070C2" w:rsidP="00387AAF">
      <w:pPr>
        <w:spacing w:after="0"/>
      </w:pPr>
    </w:p>
    <w:p w14:paraId="3B481E28" w14:textId="58B9BCB8" w:rsidR="001070C2" w:rsidRDefault="001070C2" w:rsidP="00387AAF">
      <w:pPr>
        <w:spacing w:after="0"/>
      </w:pPr>
    </w:p>
    <w:p w14:paraId="6889D707" w14:textId="0B0B0EDF" w:rsidR="001070C2" w:rsidRDefault="001070C2" w:rsidP="00387AAF">
      <w:pPr>
        <w:spacing w:after="0"/>
      </w:pPr>
    </w:p>
    <w:p w14:paraId="424646FF" w14:textId="1D1E7124" w:rsidR="001070C2" w:rsidRDefault="001070C2" w:rsidP="00387AAF">
      <w:pPr>
        <w:spacing w:after="0"/>
      </w:pPr>
    </w:p>
    <w:p w14:paraId="33E73703" w14:textId="48364C20" w:rsidR="001070C2" w:rsidRDefault="001070C2" w:rsidP="00387AAF">
      <w:pPr>
        <w:spacing w:after="0"/>
      </w:pPr>
    </w:p>
    <w:p w14:paraId="66133FE3" w14:textId="0B86E69F" w:rsidR="001070C2" w:rsidRDefault="001070C2" w:rsidP="00387AAF">
      <w:pPr>
        <w:spacing w:after="0"/>
      </w:pPr>
    </w:p>
    <w:p w14:paraId="514A1E9A" w14:textId="2384E6AB" w:rsidR="001070C2" w:rsidRDefault="001070C2" w:rsidP="00387AAF">
      <w:pPr>
        <w:spacing w:after="0"/>
      </w:pPr>
    </w:p>
    <w:p w14:paraId="3C91F71A" w14:textId="46C17723" w:rsidR="001070C2" w:rsidRDefault="001070C2" w:rsidP="00387AAF">
      <w:pPr>
        <w:spacing w:after="0"/>
      </w:pPr>
    </w:p>
    <w:p w14:paraId="070459A0" w14:textId="4CEF15C8" w:rsidR="001070C2" w:rsidRDefault="001070C2" w:rsidP="00387AAF">
      <w:pPr>
        <w:spacing w:after="0"/>
      </w:pPr>
    </w:p>
    <w:p w14:paraId="0B237E83" w14:textId="77777777" w:rsidR="001070C2" w:rsidRDefault="001070C2" w:rsidP="00387AAF">
      <w:pPr>
        <w:spacing w:after="0"/>
      </w:pPr>
    </w:p>
    <w:p w14:paraId="3D1F4AC1" w14:textId="7483ACAB" w:rsidR="003F423B" w:rsidRDefault="003F423B" w:rsidP="00387AAF">
      <w:pPr>
        <w:spacing w:after="0"/>
      </w:pPr>
    </w:p>
    <w:p w14:paraId="7EF48FE9" w14:textId="230E7C19" w:rsidR="003F423B" w:rsidRDefault="003F423B" w:rsidP="003F423B">
      <w:pPr>
        <w:spacing w:after="0"/>
      </w:pPr>
      <w:r w:rsidRPr="6DEB0514">
        <w:rPr>
          <w:b/>
          <w:bCs/>
        </w:rPr>
        <w:t xml:space="preserve">Table </w:t>
      </w:r>
      <w:r>
        <w:rPr>
          <w:b/>
          <w:bCs/>
        </w:rPr>
        <w:t>5</w:t>
      </w:r>
      <w:r w:rsidRPr="6DEB0514">
        <w:rPr>
          <w:b/>
          <w:bCs/>
        </w:rPr>
        <w:t xml:space="preserve"> </w:t>
      </w:r>
      <w:r>
        <w:t xml:space="preserve">OBO gain and net gain for each filter in FR1 Urban case (4GHz) </w:t>
      </w:r>
    </w:p>
    <w:p w14:paraId="41F22B6D" w14:textId="0278DC74" w:rsidR="003F423B" w:rsidRDefault="003F423B" w:rsidP="003F423B">
      <w:pPr>
        <w:spacing w:after="0"/>
      </w:pPr>
    </w:p>
    <w:p w14:paraId="71ADF82C" w14:textId="75766981" w:rsidR="003F423B" w:rsidRPr="003F423B" w:rsidRDefault="00FC57DD" w:rsidP="003F423B">
      <w:pPr>
        <w:spacing w:after="0"/>
      </w:pPr>
      <w:r w:rsidRPr="00FC57DD">
        <w:rPr>
          <w:noProof/>
        </w:rPr>
        <w:drawing>
          <wp:inline distT="0" distB="0" distL="0" distR="0" wp14:anchorId="172BFBDC" wp14:editId="3A8103B6">
            <wp:extent cx="4699000" cy="7176325"/>
            <wp:effectExtent l="0" t="0" r="635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0059" cy="7193214"/>
                    </a:xfrm>
                    <a:prstGeom prst="rect">
                      <a:avLst/>
                    </a:prstGeom>
                    <a:noFill/>
                    <a:ln>
                      <a:noFill/>
                    </a:ln>
                  </pic:spPr>
                </pic:pic>
              </a:graphicData>
            </a:graphic>
          </wp:inline>
        </w:drawing>
      </w:r>
    </w:p>
    <w:p w14:paraId="7A842529" w14:textId="77777777" w:rsidR="003F423B" w:rsidRDefault="003F423B" w:rsidP="00387AAF">
      <w:pPr>
        <w:spacing w:after="0"/>
      </w:pPr>
    </w:p>
    <w:p w14:paraId="539E2AA7" w14:textId="28F413BC" w:rsidR="002B6736" w:rsidRDefault="002B6736" w:rsidP="002B6736">
      <w:pPr>
        <w:spacing w:after="0"/>
        <w:jc w:val="both"/>
        <w:rPr>
          <w:rStyle w:val="normaltextrun"/>
        </w:rPr>
      </w:pPr>
    </w:p>
    <w:p w14:paraId="7D945E22" w14:textId="45D47EA0" w:rsidR="002B6736" w:rsidRDefault="002B6736" w:rsidP="002B6736">
      <w:pPr>
        <w:spacing w:after="0"/>
        <w:jc w:val="both"/>
        <w:rPr>
          <w:rStyle w:val="normaltextrun"/>
        </w:rPr>
      </w:pPr>
    </w:p>
    <w:p w14:paraId="421E8B01" w14:textId="035228CA" w:rsidR="00D57F43" w:rsidRPr="00D57F43" w:rsidRDefault="00D57F43" w:rsidP="00D57F43">
      <w:pPr>
        <w:pStyle w:val="Heading1"/>
        <w:rPr>
          <w:szCs w:val="36"/>
        </w:rPr>
      </w:pPr>
      <w:r>
        <w:rPr>
          <w:szCs w:val="36"/>
        </w:rPr>
        <w:t>5.</w:t>
      </w:r>
      <w:r>
        <w:rPr>
          <w:szCs w:val="36"/>
        </w:rPr>
        <w:tab/>
        <w:t>Effects to RAN4 requirements</w:t>
      </w:r>
    </w:p>
    <w:p w14:paraId="040A97B8" w14:textId="62B70608" w:rsidR="00300567" w:rsidRDefault="0020206B" w:rsidP="002B6736">
      <w:pPr>
        <w:spacing w:after="0"/>
        <w:jc w:val="both"/>
        <w:rPr>
          <w:rStyle w:val="normaltextrun"/>
        </w:rPr>
      </w:pPr>
      <w:r>
        <w:rPr>
          <w:rStyle w:val="normaltextrun"/>
        </w:rPr>
        <w:t xml:space="preserve">RAN4 requirements relevant to transparent schemes (FDSS) are Maximum Power Reduction (MPR) and the spectrum flatness requirements. MPR requirement for power class 3 is shown in the </w:t>
      </w:r>
      <w:r w:rsidR="005A26BC">
        <w:rPr>
          <w:rStyle w:val="normaltextrun"/>
        </w:rPr>
        <w:t>T</w:t>
      </w:r>
      <w:r>
        <w:rPr>
          <w:rStyle w:val="normaltextrun"/>
        </w:rPr>
        <w:t xml:space="preserve">able </w:t>
      </w:r>
      <w:r w:rsidR="005A26BC">
        <w:rPr>
          <w:rStyle w:val="normaltextrun"/>
        </w:rPr>
        <w:t xml:space="preserve">6 </w:t>
      </w:r>
      <w:r>
        <w:rPr>
          <w:rStyle w:val="normaltextrun"/>
        </w:rPr>
        <w:t xml:space="preserve">below. As can be seen for QPSK the MPR </w:t>
      </w:r>
      <w:r>
        <w:rPr>
          <w:rStyle w:val="normaltextrun"/>
        </w:rPr>
        <w:lastRenderedPageBreak/>
        <w:t xml:space="preserve">for outer and edge allocations is 1 dB and for inner allocations 0 </w:t>
      </w:r>
      <w:proofErr w:type="spellStart"/>
      <w:r>
        <w:rPr>
          <w:rStyle w:val="normaltextrun"/>
        </w:rPr>
        <w:t>dB.</w:t>
      </w:r>
      <w:proofErr w:type="spellEnd"/>
      <w:r>
        <w:rPr>
          <w:rStyle w:val="normaltextrun"/>
        </w:rPr>
        <w:t xml:space="preserve"> Since the inner MPR is zero, the reference power </w:t>
      </w:r>
      <w:r w:rsidR="00922D52">
        <w:rPr>
          <w:rStyle w:val="normaltextrun"/>
        </w:rPr>
        <w:t>of 23</w:t>
      </w:r>
      <w:r w:rsidR="00BF5608">
        <w:rPr>
          <w:rStyle w:val="normaltextrun"/>
        </w:rPr>
        <w:t xml:space="preserve"> </w:t>
      </w:r>
      <w:r w:rsidR="00922D52">
        <w:rPr>
          <w:rStyle w:val="normaltextrun"/>
        </w:rPr>
        <w:t xml:space="preserve">dBm </w:t>
      </w:r>
      <w:r>
        <w:rPr>
          <w:rStyle w:val="normaltextrun"/>
        </w:rPr>
        <w:t xml:space="preserve">can be </w:t>
      </w:r>
      <w:r w:rsidR="00BF5608">
        <w:rPr>
          <w:rStyle w:val="normaltextrun"/>
        </w:rPr>
        <w:t>reached</w:t>
      </w:r>
      <w:r>
        <w:rPr>
          <w:rStyle w:val="normaltextrun"/>
        </w:rPr>
        <w:t xml:space="preserve"> in inner allocations</w:t>
      </w:r>
      <w:r w:rsidR="00267C46">
        <w:rPr>
          <w:rStyle w:val="normaltextrun"/>
        </w:rPr>
        <w:t>, hence transmission power cannot be increased without power boosting.</w:t>
      </w:r>
    </w:p>
    <w:p w14:paraId="78883DF7" w14:textId="1DBE254B" w:rsidR="00267C46" w:rsidRDefault="00267C46" w:rsidP="002B6736">
      <w:pPr>
        <w:spacing w:after="0"/>
        <w:jc w:val="both"/>
        <w:rPr>
          <w:rStyle w:val="normaltextrun"/>
        </w:rPr>
      </w:pPr>
    </w:p>
    <w:p w14:paraId="22A96BC4" w14:textId="1E5D6EB1" w:rsidR="00267C46" w:rsidRDefault="00267C46" w:rsidP="002B6736">
      <w:pPr>
        <w:spacing w:after="0"/>
        <w:jc w:val="both"/>
        <w:rPr>
          <w:rStyle w:val="normaltextrun"/>
          <w:i/>
          <w:iCs/>
        </w:rPr>
      </w:pPr>
      <w:r w:rsidRPr="00267C46">
        <w:rPr>
          <w:rStyle w:val="normaltextrun"/>
          <w:b/>
          <w:bCs/>
          <w:i/>
          <w:iCs/>
        </w:rPr>
        <w:t xml:space="preserve">Observation </w:t>
      </w:r>
      <w:r w:rsidR="003A15CF">
        <w:rPr>
          <w:rStyle w:val="normaltextrun"/>
          <w:b/>
          <w:bCs/>
          <w:i/>
          <w:iCs/>
        </w:rPr>
        <w:t>7</w:t>
      </w:r>
      <w:r w:rsidRPr="00267C46">
        <w:rPr>
          <w:rStyle w:val="normaltextrun"/>
          <w:b/>
          <w:bCs/>
          <w:i/>
          <w:iCs/>
        </w:rPr>
        <w:t>:</w:t>
      </w:r>
      <w:r w:rsidRPr="00267C46">
        <w:rPr>
          <w:rStyle w:val="normaltextrun"/>
          <w:i/>
          <w:iCs/>
        </w:rPr>
        <w:t xml:space="preserve"> </w:t>
      </w:r>
      <w:r>
        <w:rPr>
          <w:rStyle w:val="normaltextrun"/>
          <w:i/>
          <w:iCs/>
        </w:rPr>
        <w:t>Due to already zero MPR requirement, the transmission power for inner allocations cannot be increased without applying power boosting.</w:t>
      </w:r>
    </w:p>
    <w:p w14:paraId="742FA417" w14:textId="77777777" w:rsidR="00BF5608" w:rsidRPr="00267C46" w:rsidRDefault="00BF5608" w:rsidP="002B6736">
      <w:pPr>
        <w:spacing w:after="0"/>
        <w:jc w:val="both"/>
        <w:rPr>
          <w:rStyle w:val="normaltextrun"/>
          <w:i/>
          <w:iCs/>
        </w:rPr>
      </w:pPr>
    </w:p>
    <w:p w14:paraId="300B1634" w14:textId="7047C400" w:rsidR="0020206B" w:rsidRPr="00871EF7" w:rsidRDefault="00922D52" w:rsidP="002B6736">
      <w:pPr>
        <w:spacing w:after="0"/>
        <w:jc w:val="both"/>
        <w:rPr>
          <w:rStyle w:val="normaltextrun"/>
        </w:rPr>
      </w:pPr>
      <w:r>
        <w:rPr>
          <w:rStyle w:val="normaltextrun"/>
        </w:rPr>
        <w:t>Power boosting has been introduced for pi/2 BPSK already in Rel-15, however additional MPR requirement with low PAPR 2 DMRS was added in Rel-16. Hence there are three different requirements for pi/2 BPSK. With power boosting the reference power is 26</w:t>
      </w:r>
      <w:r w:rsidR="00BF5608">
        <w:rPr>
          <w:rStyle w:val="normaltextrun"/>
        </w:rPr>
        <w:t xml:space="preserve"> </w:t>
      </w:r>
      <w:r>
        <w:rPr>
          <w:rStyle w:val="normaltextrun"/>
        </w:rPr>
        <w:t xml:space="preserve">dBm as stated in Note 1. </w:t>
      </w:r>
      <w:r w:rsidR="00871EF7">
        <w:rPr>
          <w:rStyle w:val="normaltextrun"/>
        </w:rPr>
        <w:t>Power boosting is applied only if the corresponding duty cycle requirement is met</w:t>
      </w:r>
      <w:r w:rsidR="00AE0B87">
        <w:rPr>
          <w:rStyle w:val="normaltextrun"/>
        </w:rPr>
        <w:t>,</w:t>
      </w:r>
      <w:r w:rsidR="00F53A41">
        <w:rPr>
          <w:rStyle w:val="normaltextrun"/>
          <w:lang w:val="en-US"/>
        </w:rPr>
        <w:t xml:space="preserve"> and the power boosting has been configured</w:t>
      </w:r>
      <w:r w:rsidR="00871EF7">
        <w:rPr>
          <w:rStyle w:val="normaltextrun"/>
        </w:rPr>
        <w:t>.</w:t>
      </w:r>
    </w:p>
    <w:p w14:paraId="7CCA82AF" w14:textId="000480BE" w:rsidR="0048623E" w:rsidRDefault="0048623E" w:rsidP="002B6736">
      <w:pPr>
        <w:spacing w:after="0"/>
        <w:jc w:val="both"/>
        <w:rPr>
          <w:rStyle w:val="normaltextrun"/>
        </w:rPr>
      </w:pPr>
    </w:p>
    <w:p w14:paraId="34642332" w14:textId="77777777" w:rsidR="0048623E" w:rsidRDefault="0048623E" w:rsidP="002B6736">
      <w:pPr>
        <w:spacing w:after="0"/>
        <w:jc w:val="both"/>
        <w:rPr>
          <w:b/>
          <w:bCs/>
        </w:rPr>
      </w:pPr>
    </w:p>
    <w:p w14:paraId="3AF0F886" w14:textId="28631BD2" w:rsidR="00F34FD7" w:rsidRDefault="005A26BC" w:rsidP="00F34FD7">
      <w:pPr>
        <w:spacing w:after="0"/>
        <w:jc w:val="both"/>
      </w:pPr>
      <w:r w:rsidRPr="6DEB0514">
        <w:rPr>
          <w:b/>
          <w:bCs/>
        </w:rPr>
        <w:t xml:space="preserve">Table </w:t>
      </w:r>
      <w:r>
        <w:rPr>
          <w:b/>
          <w:bCs/>
          <w:lang w:val="en-US"/>
        </w:rPr>
        <w:t>6</w:t>
      </w:r>
      <w:r w:rsidRPr="6DEB0514">
        <w:rPr>
          <w:b/>
          <w:bCs/>
        </w:rPr>
        <w:t xml:space="preserve"> </w:t>
      </w:r>
      <w:r>
        <w:rPr>
          <w:lang w:val="en-US"/>
        </w:rPr>
        <w:t xml:space="preserve">(38.101 </w:t>
      </w:r>
      <w:r w:rsidRPr="005A26BC">
        <w:t>Table 6.2.2-1</w:t>
      </w:r>
      <w:r>
        <w:rPr>
          <w:lang w:val="en-US"/>
        </w:rPr>
        <w:t>)</w:t>
      </w:r>
      <w:r w:rsidRPr="005A26BC">
        <w:t xml:space="preserve"> Maximum power reduction (MPR) for power class 3</w:t>
      </w:r>
      <w:bookmarkStart w:id="5" w:name="_Hlk138760708"/>
    </w:p>
    <w:p w14:paraId="7D2F1B35" w14:textId="77777777" w:rsidR="00F34FD7" w:rsidRPr="00A1115A" w:rsidRDefault="00F34FD7" w:rsidP="00F34FD7">
      <w:pPr>
        <w:spacing w:after="0"/>
        <w:jc w:val="both"/>
      </w:pP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F34FD7" w:rsidRPr="00A1115A" w14:paraId="59CE1B32" w14:textId="77777777">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497AF416" w14:textId="77777777" w:rsidR="00F34FD7" w:rsidRPr="00A1115A" w:rsidRDefault="00F34FD7">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0CF2CDCE" w14:textId="77777777" w:rsidR="00F34FD7" w:rsidRPr="00A1115A" w:rsidRDefault="00F34FD7">
            <w:pPr>
              <w:pStyle w:val="TAH"/>
            </w:pPr>
            <w:r w:rsidRPr="00A1115A">
              <w:t>MPR (dB)</w:t>
            </w:r>
          </w:p>
        </w:tc>
      </w:tr>
      <w:tr w:rsidR="00F34FD7" w:rsidRPr="00A1115A" w14:paraId="467A963C" w14:textId="77777777">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52F63251" w14:textId="77777777" w:rsidR="00F34FD7" w:rsidRPr="00A1115A" w:rsidRDefault="00F34FD7">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49F52F82" w14:textId="77777777" w:rsidR="00F34FD7" w:rsidRPr="00A1115A" w:rsidRDefault="00F34FD7">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5E2C5F26" w14:textId="77777777" w:rsidR="00F34FD7" w:rsidRPr="00A1115A" w:rsidRDefault="00F34FD7">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674B153C" w14:textId="77777777" w:rsidR="00F34FD7" w:rsidRPr="00A1115A" w:rsidRDefault="00F34FD7">
            <w:pPr>
              <w:pStyle w:val="TAH"/>
            </w:pPr>
            <w:r w:rsidRPr="00A1115A">
              <w:t>Inner RB allocations</w:t>
            </w:r>
          </w:p>
        </w:tc>
      </w:tr>
      <w:tr w:rsidR="00F34FD7" w:rsidRPr="00A1115A" w14:paraId="77C72710" w14:textId="77777777">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67E243CD" w14:textId="77777777" w:rsidR="00F34FD7" w:rsidRPr="00A1115A" w:rsidRDefault="00F34FD7">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6E4FFEAA" w14:textId="77777777" w:rsidR="00F34FD7" w:rsidRPr="00A1115A" w:rsidRDefault="00F34FD7">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14:paraId="0DE9AEE1" w14:textId="77777777" w:rsidR="00F34FD7" w:rsidRPr="00A1115A" w:rsidRDefault="00F34FD7">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58E6AF99" w14:textId="77777777" w:rsidR="00F34FD7" w:rsidRPr="00A1115A" w:rsidRDefault="00F34FD7">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24EB73D3" w14:textId="77777777" w:rsidR="00F34FD7" w:rsidRPr="00A1115A" w:rsidRDefault="00F34FD7">
            <w:pPr>
              <w:pStyle w:val="TAC"/>
            </w:pPr>
            <w:r w:rsidRPr="00A1115A">
              <w:t>≤ 0.2</w:t>
            </w:r>
            <w:r w:rsidRPr="00A1115A">
              <w:rPr>
                <w:vertAlign w:val="superscript"/>
              </w:rPr>
              <w:t>1</w:t>
            </w:r>
          </w:p>
        </w:tc>
      </w:tr>
      <w:tr w:rsidR="00F34FD7" w:rsidRPr="00A1115A" w14:paraId="69E7E932" w14:textId="77777777">
        <w:trPr>
          <w:trHeight w:val="187"/>
        </w:trPr>
        <w:tc>
          <w:tcPr>
            <w:tcW w:w="1072" w:type="dxa"/>
            <w:tcBorders>
              <w:top w:val="nil"/>
              <w:left w:val="single" w:sz="4" w:space="0" w:color="auto"/>
              <w:bottom w:val="nil"/>
              <w:right w:val="single" w:sz="4" w:space="0" w:color="auto"/>
            </w:tcBorders>
            <w:shd w:val="clear" w:color="auto" w:fill="auto"/>
          </w:tcPr>
          <w:p w14:paraId="2E32809B" w14:textId="77777777" w:rsidR="00F34FD7" w:rsidRPr="00A1115A" w:rsidRDefault="00F34FD7">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627C9472" w14:textId="77777777" w:rsidR="00F34FD7" w:rsidRPr="00A1115A" w:rsidRDefault="00F34FD7">
            <w:pPr>
              <w:pStyle w:val="TAC"/>
            </w:pPr>
          </w:p>
        </w:tc>
        <w:tc>
          <w:tcPr>
            <w:tcW w:w="2268" w:type="dxa"/>
            <w:tcBorders>
              <w:top w:val="single" w:sz="4" w:space="0" w:color="auto"/>
              <w:left w:val="single" w:sz="4" w:space="0" w:color="auto"/>
              <w:bottom w:val="single" w:sz="4" w:space="0" w:color="auto"/>
              <w:right w:val="single" w:sz="4" w:space="0" w:color="auto"/>
            </w:tcBorders>
          </w:tcPr>
          <w:p w14:paraId="6057C6F5" w14:textId="77777777" w:rsidR="00F34FD7" w:rsidRPr="00A1115A" w:rsidRDefault="00F34FD7">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22789446" w14:textId="77777777" w:rsidR="00F34FD7" w:rsidRPr="00A1115A" w:rsidRDefault="00F34FD7">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06DD1128" w14:textId="77777777" w:rsidR="00F34FD7" w:rsidRPr="00A1115A" w:rsidRDefault="00F34FD7">
            <w:pPr>
              <w:pStyle w:val="TAC"/>
              <w:rPr>
                <w:lang w:val="en-CA"/>
              </w:rPr>
            </w:pPr>
            <w:r w:rsidRPr="00A1115A">
              <w:t>0</w:t>
            </w:r>
            <w:r w:rsidRPr="00A1115A">
              <w:rPr>
                <w:vertAlign w:val="superscript"/>
              </w:rPr>
              <w:t>2</w:t>
            </w:r>
          </w:p>
        </w:tc>
      </w:tr>
      <w:tr w:rsidR="00F34FD7" w:rsidRPr="00A1115A" w14:paraId="5EF202B3" w14:textId="77777777">
        <w:trPr>
          <w:trHeight w:val="187"/>
        </w:trPr>
        <w:tc>
          <w:tcPr>
            <w:tcW w:w="1072" w:type="dxa"/>
            <w:tcBorders>
              <w:top w:val="nil"/>
              <w:left w:val="single" w:sz="4" w:space="0" w:color="auto"/>
              <w:bottom w:val="nil"/>
              <w:right w:val="single" w:sz="4" w:space="0" w:color="auto"/>
            </w:tcBorders>
            <w:shd w:val="clear" w:color="auto" w:fill="auto"/>
          </w:tcPr>
          <w:p w14:paraId="00EA0FD0" w14:textId="77777777" w:rsidR="00F34FD7" w:rsidRPr="00A1115A" w:rsidRDefault="00F34FD7">
            <w:pPr>
              <w:pStyle w:val="TAC"/>
            </w:pPr>
          </w:p>
        </w:tc>
        <w:tc>
          <w:tcPr>
            <w:tcW w:w="1560" w:type="dxa"/>
            <w:tcBorders>
              <w:left w:val="single" w:sz="4" w:space="0" w:color="auto"/>
              <w:bottom w:val="single" w:sz="4" w:space="0" w:color="auto"/>
              <w:right w:val="single" w:sz="4" w:space="0" w:color="auto"/>
            </w:tcBorders>
          </w:tcPr>
          <w:p w14:paraId="2E6D6093" w14:textId="77777777" w:rsidR="00F34FD7" w:rsidRPr="00A1115A" w:rsidRDefault="00F34FD7">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351EC238" w14:textId="77777777" w:rsidR="00F34FD7" w:rsidRPr="00A1115A" w:rsidRDefault="00F34FD7">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780DA303" w14:textId="77777777" w:rsidR="00F34FD7" w:rsidRPr="00A1115A" w:rsidRDefault="00F34FD7">
            <w:pPr>
              <w:pStyle w:val="TAC"/>
            </w:pPr>
            <w:r w:rsidRPr="00A1115A">
              <w:t xml:space="preserve">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3E33A948" w14:textId="77777777" w:rsidR="00F34FD7" w:rsidRPr="00A1115A" w:rsidRDefault="00F34FD7">
            <w:pPr>
              <w:pStyle w:val="TAC"/>
            </w:pPr>
            <w:r w:rsidRPr="00A1115A">
              <w:t>0</w:t>
            </w:r>
            <w:r w:rsidRPr="00A1115A">
              <w:rPr>
                <w:vertAlign w:val="superscript"/>
              </w:rPr>
              <w:t>2</w:t>
            </w:r>
          </w:p>
        </w:tc>
      </w:tr>
      <w:tr w:rsidR="00F34FD7" w:rsidRPr="00A1115A" w14:paraId="1CCD98F1" w14:textId="77777777">
        <w:trPr>
          <w:trHeight w:val="187"/>
        </w:trPr>
        <w:tc>
          <w:tcPr>
            <w:tcW w:w="1072" w:type="dxa"/>
            <w:tcBorders>
              <w:top w:val="nil"/>
              <w:left w:val="single" w:sz="4" w:space="0" w:color="auto"/>
              <w:bottom w:val="nil"/>
              <w:right w:val="single" w:sz="4" w:space="0" w:color="auto"/>
            </w:tcBorders>
            <w:shd w:val="clear" w:color="auto" w:fill="auto"/>
            <w:hideMark/>
          </w:tcPr>
          <w:p w14:paraId="055E7B2D" w14:textId="77777777" w:rsidR="00F34FD7" w:rsidRPr="00A1115A" w:rsidRDefault="00F34FD7">
            <w:pPr>
              <w:pStyle w:val="TAC"/>
            </w:pPr>
          </w:p>
        </w:tc>
        <w:tc>
          <w:tcPr>
            <w:tcW w:w="1560" w:type="dxa"/>
            <w:tcBorders>
              <w:top w:val="single" w:sz="4" w:space="0" w:color="auto"/>
              <w:left w:val="single" w:sz="4" w:space="0" w:color="auto"/>
              <w:bottom w:val="single" w:sz="4" w:space="0" w:color="auto"/>
              <w:right w:val="single" w:sz="4" w:space="0" w:color="auto"/>
            </w:tcBorders>
          </w:tcPr>
          <w:p w14:paraId="14A82147" w14:textId="77777777" w:rsidR="00F34FD7" w:rsidRPr="00A1115A" w:rsidRDefault="00F34FD7">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11114F8D" w14:textId="77777777" w:rsidR="00F34FD7" w:rsidRPr="00A1115A" w:rsidRDefault="00F34FD7">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602594E2" w14:textId="77777777" w:rsidR="00F34FD7" w:rsidRPr="00A1115A" w:rsidRDefault="00F34FD7">
            <w:pPr>
              <w:pStyle w:val="TAC"/>
            </w:pPr>
            <w:r w:rsidRPr="00A1115A">
              <w:rPr>
                <w:lang w:val="en-CA"/>
              </w:rPr>
              <w:t>0</w:t>
            </w:r>
          </w:p>
        </w:tc>
      </w:tr>
      <w:tr w:rsidR="00F34FD7" w:rsidRPr="00A1115A" w14:paraId="5001D3E9" w14:textId="77777777">
        <w:trPr>
          <w:trHeight w:val="187"/>
        </w:trPr>
        <w:tc>
          <w:tcPr>
            <w:tcW w:w="1072" w:type="dxa"/>
            <w:tcBorders>
              <w:top w:val="nil"/>
              <w:left w:val="single" w:sz="4" w:space="0" w:color="auto"/>
              <w:bottom w:val="nil"/>
              <w:right w:val="single" w:sz="4" w:space="0" w:color="auto"/>
            </w:tcBorders>
            <w:shd w:val="clear" w:color="auto" w:fill="auto"/>
            <w:hideMark/>
          </w:tcPr>
          <w:p w14:paraId="16710C2D" w14:textId="77777777" w:rsidR="00F34FD7" w:rsidRPr="00A1115A" w:rsidRDefault="00F34FD7">
            <w:pPr>
              <w:pStyle w:val="TAC"/>
            </w:pPr>
          </w:p>
        </w:tc>
        <w:tc>
          <w:tcPr>
            <w:tcW w:w="1560" w:type="dxa"/>
            <w:tcBorders>
              <w:top w:val="single" w:sz="4" w:space="0" w:color="auto"/>
              <w:left w:val="single" w:sz="4" w:space="0" w:color="auto"/>
              <w:bottom w:val="single" w:sz="4" w:space="0" w:color="auto"/>
              <w:right w:val="single" w:sz="4" w:space="0" w:color="auto"/>
            </w:tcBorders>
          </w:tcPr>
          <w:p w14:paraId="09ECDDC9" w14:textId="77777777" w:rsidR="00F34FD7" w:rsidRPr="00A1115A" w:rsidRDefault="00F34FD7">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5F052DC7" w14:textId="77777777" w:rsidR="00F34FD7" w:rsidRPr="00A1115A" w:rsidRDefault="00F34FD7">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64BA0940" w14:textId="77777777" w:rsidR="00F34FD7" w:rsidRPr="00A1115A" w:rsidRDefault="00F34FD7">
            <w:pPr>
              <w:pStyle w:val="TAC"/>
            </w:pPr>
            <w:r w:rsidRPr="00A1115A">
              <w:t xml:space="preserve">≤ </w:t>
            </w:r>
            <w:r w:rsidRPr="00A1115A">
              <w:rPr>
                <w:lang w:val="en-CA"/>
              </w:rPr>
              <w:t>1</w:t>
            </w:r>
          </w:p>
        </w:tc>
      </w:tr>
      <w:tr w:rsidR="00F34FD7" w:rsidRPr="00A1115A" w14:paraId="666EED34" w14:textId="77777777">
        <w:trPr>
          <w:trHeight w:val="187"/>
        </w:trPr>
        <w:tc>
          <w:tcPr>
            <w:tcW w:w="1072" w:type="dxa"/>
            <w:tcBorders>
              <w:top w:val="nil"/>
              <w:left w:val="single" w:sz="4" w:space="0" w:color="auto"/>
              <w:bottom w:val="nil"/>
              <w:right w:val="single" w:sz="4" w:space="0" w:color="auto"/>
            </w:tcBorders>
            <w:shd w:val="clear" w:color="auto" w:fill="auto"/>
            <w:hideMark/>
          </w:tcPr>
          <w:p w14:paraId="712B6E8E" w14:textId="77777777" w:rsidR="00F34FD7" w:rsidRPr="00A1115A" w:rsidRDefault="00F34FD7">
            <w:pPr>
              <w:pStyle w:val="TAC"/>
            </w:pPr>
          </w:p>
        </w:tc>
        <w:tc>
          <w:tcPr>
            <w:tcW w:w="1560" w:type="dxa"/>
            <w:tcBorders>
              <w:top w:val="single" w:sz="4" w:space="0" w:color="auto"/>
              <w:left w:val="single" w:sz="4" w:space="0" w:color="auto"/>
              <w:bottom w:val="single" w:sz="4" w:space="0" w:color="auto"/>
              <w:right w:val="single" w:sz="4" w:space="0" w:color="auto"/>
            </w:tcBorders>
          </w:tcPr>
          <w:p w14:paraId="2A3D206B" w14:textId="77777777" w:rsidR="00F34FD7" w:rsidRPr="00A1115A" w:rsidRDefault="00F34FD7">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061172D4" w14:textId="77777777" w:rsidR="00F34FD7" w:rsidRPr="00A1115A" w:rsidRDefault="00F34FD7">
            <w:pPr>
              <w:pStyle w:val="TAC"/>
            </w:pPr>
            <w:r w:rsidRPr="00A1115A">
              <w:t xml:space="preserve">≤ </w:t>
            </w:r>
            <w:r w:rsidRPr="00A1115A">
              <w:rPr>
                <w:lang w:val="en-CA"/>
              </w:rPr>
              <w:t>2.5</w:t>
            </w:r>
          </w:p>
        </w:tc>
      </w:tr>
      <w:tr w:rsidR="00F34FD7" w:rsidRPr="00A1115A" w14:paraId="70943754" w14:textId="77777777">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488EDAF4" w14:textId="77777777" w:rsidR="00F34FD7" w:rsidRPr="00A1115A" w:rsidRDefault="00F34FD7">
            <w:pPr>
              <w:pStyle w:val="TAC"/>
            </w:pPr>
          </w:p>
        </w:tc>
        <w:tc>
          <w:tcPr>
            <w:tcW w:w="1560" w:type="dxa"/>
            <w:tcBorders>
              <w:top w:val="single" w:sz="4" w:space="0" w:color="auto"/>
              <w:left w:val="single" w:sz="4" w:space="0" w:color="auto"/>
              <w:bottom w:val="single" w:sz="4" w:space="0" w:color="auto"/>
              <w:right w:val="single" w:sz="4" w:space="0" w:color="auto"/>
            </w:tcBorders>
          </w:tcPr>
          <w:p w14:paraId="2B728E2C" w14:textId="77777777" w:rsidR="00F34FD7" w:rsidRPr="00A1115A" w:rsidRDefault="00F34FD7">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64C4E50E" w14:textId="77777777" w:rsidR="00F34FD7" w:rsidRPr="00A1115A" w:rsidRDefault="00F34FD7">
            <w:pPr>
              <w:pStyle w:val="TAC"/>
            </w:pPr>
            <w:r w:rsidRPr="00A1115A">
              <w:t>≤ 4.5</w:t>
            </w:r>
          </w:p>
        </w:tc>
      </w:tr>
      <w:tr w:rsidR="00F34FD7" w:rsidRPr="00A1115A" w14:paraId="3D748092" w14:textId="77777777">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011B8B47" w14:textId="77777777" w:rsidR="00F34FD7" w:rsidRPr="00A1115A" w:rsidRDefault="00F34FD7">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18BADCB7" w14:textId="77777777" w:rsidR="00F34FD7" w:rsidRPr="00A1115A" w:rsidRDefault="00F34FD7">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53B21B9E" w14:textId="77777777" w:rsidR="00F34FD7" w:rsidRPr="00A1115A" w:rsidRDefault="00F34FD7">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72DA5825" w14:textId="77777777" w:rsidR="00F34FD7" w:rsidRPr="00A1115A" w:rsidRDefault="00F34FD7">
            <w:pPr>
              <w:pStyle w:val="TAC"/>
            </w:pPr>
            <w:r w:rsidRPr="00A1115A">
              <w:t>≤</w:t>
            </w:r>
            <w:r w:rsidRPr="00A1115A">
              <w:rPr>
                <w:lang w:val="en-CA"/>
              </w:rPr>
              <w:t xml:space="preserve"> 1.5</w:t>
            </w:r>
          </w:p>
        </w:tc>
      </w:tr>
      <w:tr w:rsidR="00F34FD7" w:rsidRPr="00A1115A" w14:paraId="26EDF856" w14:textId="77777777">
        <w:trPr>
          <w:trHeight w:val="187"/>
        </w:trPr>
        <w:tc>
          <w:tcPr>
            <w:tcW w:w="1072" w:type="dxa"/>
            <w:tcBorders>
              <w:top w:val="nil"/>
              <w:left w:val="single" w:sz="4" w:space="0" w:color="auto"/>
              <w:bottom w:val="nil"/>
              <w:right w:val="single" w:sz="4" w:space="0" w:color="auto"/>
            </w:tcBorders>
            <w:shd w:val="clear" w:color="auto" w:fill="auto"/>
            <w:hideMark/>
          </w:tcPr>
          <w:p w14:paraId="39754811" w14:textId="77777777" w:rsidR="00F34FD7" w:rsidRPr="00A1115A" w:rsidRDefault="00F34FD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635A84A6" w14:textId="77777777" w:rsidR="00F34FD7" w:rsidRPr="00A1115A" w:rsidRDefault="00F34FD7">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229FB14B" w14:textId="77777777" w:rsidR="00F34FD7" w:rsidRPr="00A1115A" w:rsidRDefault="00F34FD7">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63614DAE" w14:textId="77777777" w:rsidR="00F34FD7" w:rsidRPr="00A1115A" w:rsidRDefault="00F34FD7">
            <w:pPr>
              <w:pStyle w:val="TAC"/>
            </w:pPr>
            <w:r w:rsidRPr="00A1115A">
              <w:t xml:space="preserve">≤ </w:t>
            </w:r>
            <w:r w:rsidRPr="00A1115A">
              <w:rPr>
                <w:lang w:val="en-CA"/>
              </w:rPr>
              <w:t>2</w:t>
            </w:r>
          </w:p>
        </w:tc>
      </w:tr>
      <w:tr w:rsidR="00F34FD7" w:rsidRPr="00A1115A" w14:paraId="7189A058" w14:textId="77777777">
        <w:trPr>
          <w:trHeight w:val="187"/>
        </w:trPr>
        <w:tc>
          <w:tcPr>
            <w:tcW w:w="1072" w:type="dxa"/>
            <w:tcBorders>
              <w:top w:val="nil"/>
              <w:left w:val="single" w:sz="4" w:space="0" w:color="auto"/>
              <w:bottom w:val="nil"/>
              <w:right w:val="single" w:sz="4" w:space="0" w:color="auto"/>
            </w:tcBorders>
            <w:shd w:val="clear" w:color="auto" w:fill="auto"/>
            <w:hideMark/>
          </w:tcPr>
          <w:p w14:paraId="125CB2D8" w14:textId="77777777" w:rsidR="00F34FD7" w:rsidRPr="00A1115A" w:rsidRDefault="00F34FD7">
            <w:pPr>
              <w:pStyle w:val="TAC"/>
            </w:pPr>
          </w:p>
        </w:tc>
        <w:tc>
          <w:tcPr>
            <w:tcW w:w="1560" w:type="dxa"/>
            <w:tcBorders>
              <w:top w:val="single" w:sz="4" w:space="0" w:color="auto"/>
              <w:left w:val="single" w:sz="4" w:space="0" w:color="auto"/>
              <w:bottom w:val="single" w:sz="4" w:space="0" w:color="auto"/>
              <w:right w:val="single" w:sz="4" w:space="0" w:color="auto"/>
            </w:tcBorders>
          </w:tcPr>
          <w:p w14:paraId="0945B368" w14:textId="77777777" w:rsidR="00F34FD7" w:rsidRPr="00A1115A" w:rsidRDefault="00F34FD7">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52005354" w14:textId="77777777" w:rsidR="00F34FD7" w:rsidRPr="00A1115A" w:rsidRDefault="00F34FD7">
            <w:pPr>
              <w:pStyle w:val="TAC"/>
            </w:pPr>
            <w:r w:rsidRPr="00A1115A">
              <w:t xml:space="preserve">≤ </w:t>
            </w:r>
            <w:r w:rsidRPr="00A1115A">
              <w:rPr>
                <w:lang w:val="en-CA"/>
              </w:rPr>
              <w:t>3.5</w:t>
            </w:r>
          </w:p>
        </w:tc>
      </w:tr>
      <w:tr w:rsidR="00F34FD7" w:rsidRPr="00A1115A" w14:paraId="46604534" w14:textId="77777777">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47D94036" w14:textId="77777777" w:rsidR="00F34FD7" w:rsidRPr="00A1115A" w:rsidRDefault="00F34FD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74813559" w14:textId="77777777" w:rsidR="00F34FD7" w:rsidRPr="00A1115A" w:rsidRDefault="00F34FD7">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1BE8A074" w14:textId="77777777" w:rsidR="00F34FD7" w:rsidRPr="00A1115A" w:rsidRDefault="00F34FD7">
            <w:pPr>
              <w:pStyle w:val="TAC"/>
            </w:pPr>
            <w:r w:rsidRPr="00A1115A">
              <w:t xml:space="preserve">≤ </w:t>
            </w:r>
            <w:r w:rsidRPr="00A1115A">
              <w:rPr>
                <w:lang w:val="en-CA"/>
              </w:rPr>
              <w:t>6.5</w:t>
            </w:r>
          </w:p>
        </w:tc>
      </w:tr>
      <w:tr w:rsidR="00F34FD7" w:rsidRPr="00A1115A" w14:paraId="272CE1F0" w14:textId="77777777">
        <w:tc>
          <w:tcPr>
            <w:tcW w:w="9577" w:type="dxa"/>
            <w:gridSpan w:val="5"/>
            <w:tcBorders>
              <w:top w:val="single" w:sz="4" w:space="0" w:color="auto"/>
              <w:left w:val="single" w:sz="4" w:space="0" w:color="auto"/>
              <w:bottom w:val="single" w:sz="4" w:space="0" w:color="auto"/>
              <w:right w:val="single" w:sz="4" w:space="0" w:color="auto"/>
            </w:tcBorders>
          </w:tcPr>
          <w:p w14:paraId="764BA52B" w14:textId="77777777" w:rsidR="00F34FD7" w:rsidRPr="00A1115A" w:rsidRDefault="00F34FD7">
            <w:pPr>
              <w:pStyle w:val="TAN"/>
            </w:pPr>
            <w:r w:rsidRPr="00A1115A">
              <w:t>NOTE 1:</w:t>
            </w:r>
            <w:r w:rsidRPr="00A1115A">
              <w:tab/>
              <w:t xml:space="preserve">Applicable for UE operating in TDD mode with Pi/2 BPSK modulation and </w:t>
            </w:r>
            <w:bookmarkStart w:id="6" w:name="_Hlk525291220"/>
            <w:r w:rsidRPr="00A1115A">
              <w:t xml:space="preserve">UE indicates support for UE capability </w:t>
            </w:r>
            <w:r w:rsidRPr="00A1115A">
              <w:rPr>
                <w:i/>
                <w:lang w:val="en-US"/>
              </w:rPr>
              <w:t>powerBoosting-pi2BPSK</w:t>
            </w:r>
            <w:r w:rsidRPr="00A1115A" w:rsidDel="00B4601F">
              <w:rPr>
                <w:i/>
              </w:rPr>
              <w:t xml:space="preserve"> </w:t>
            </w:r>
            <w:bookmarkEnd w:id="6"/>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4F0C5530" w14:textId="77777777" w:rsidR="00F34FD7" w:rsidRPr="00A1115A" w:rsidRDefault="00F34FD7">
            <w:pPr>
              <w:pStyle w:val="TAN"/>
            </w:pPr>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p>
        </w:tc>
      </w:tr>
      <w:bookmarkEnd w:id="5"/>
    </w:tbl>
    <w:p w14:paraId="2C25812B" w14:textId="1DB02D1C" w:rsidR="0048623E" w:rsidRDefault="0048623E" w:rsidP="002B6736">
      <w:pPr>
        <w:spacing w:after="0"/>
        <w:jc w:val="both"/>
        <w:rPr>
          <w:b/>
          <w:bCs/>
        </w:rPr>
      </w:pPr>
    </w:p>
    <w:p w14:paraId="6604E2DC" w14:textId="291FF602" w:rsidR="00F84788" w:rsidRDefault="00F40392" w:rsidP="002B6736">
      <w:pPr>
        <w:spacing w:after="0"/>
        <w:jc w:val="both"/>
      </w:pPr>
      <w:r>
        <w:t xml:space="preserve">Spectrum flatness requirements are defined in 38.101 to </w:t>
      </w:r>
      <w:r w:rsidR="00B15C4E">
        <w:t>ensure that the</w:t>
      </w:r>
      <w:r>
        <w:t xml:space="preserve"> base station receiver</w:t>
      </w:r>
      <w:r w:rsidR="00B15C4E">
        <w:t xml:space="preserve"> can operate at adequate performance level</w:t>
      </w:r>
      <w:r w:rsidR="502D787E">
        <w:t xml:space="preserve"> due to the FDSS in the transmitter</w:t>
      </w:r>
      <w:r w:rsidR="00B15C4E">
        <w:t xml:space="preserve">. </w:t>
      </w:r>
    </w:p>
    <w:p w14:paraId="4DAFB683" w14:textId="180B297A" w:rsidR="00F84788" w:rsidRDefault="00F84788" w:rsidP="002B6736">
      <w:pPr>
        <w:spacing w:after="0"/>
        <w:jc w:val="both"/>
      </w:pPr>
    </w:p>
    <w:p w14:paraId="7F42ECDB" w14:textId="4593E3FD" w:rsidR="00F84788" w:rsidRDefault="00F84788" w:rsidP="002B6736">
      <w:pPr>
        <w:spacing w:after="0"/>
        <w:jc w:val="both"/>
      </w:pPr>
      <w:r>
        <w:rPr>
          <w:b/>
          <w:bCs/>
          <w:i/>
          <w:iCs/>
        </w:rPr>
        <w:t xml:space="preserve">Observation </w:t>
      </w:r>
      <w:r>
        <w:rPr>
          <w:b/>
          <w:bCs/>
          <w:i/>
          <w:iCs/>
          <w:lang w:val="en-US"/>
        </w:rPr>
        <w:t>8</w:t>
      </w:r>
      <w:r w:rsidRPr="002D779D">
        <w:rPr>
          <w:b/>
          <w:bCs/>
          <w:i/>
          <w:iCs/>
          <w:noProof/>
        </w:rPr>
        <w:t xml:space="preserve">: </w:t>
      </w:r>
      <w:r>
        <w:rPr>
          <w:rStyle w:val="normaltextrun"/>
          <w:rFonts w:cs="Arial"/>
          <w:i/>
          <w:iCs/>
          <w:color w:val="000000"/>
          <w:szCs w:val="22"/>
          <w:shd w:val="clear" w:color="auto" w:fill="FFFFFF"/>
        </w:rPr>
        <w:t xml:space="preserve"> </w:t>
      </w:r>
      <w:r w:rsidRPr="00F84788">
        <w:rPr>
          <w:rStyle w:val="normaltextrun"/>
          <w:i/>
          <w:iCs/>
        </w:rPr>
        <w:t xml:space="preserve">Spectrum flatness requirements </w:t>
      </w:r>
      <w:r>
        <w:rPr>
          <w:rStyle w:val="normaltextrun"/>
          <w:i/>
          <w:iCs/>
          <w:lang w:val="en-US"/>
        </w:rPr>
        <w:t xml:space="preserve">for the UE is needed </w:t>
      </w:r>
      <w:r w:rsidRPr="00F84788">
        <w:rPr>
          <w:rStyle w:val="normaltextrun"/>
          <w:i/>
          <w:iCs/>
        </w:rPr>
        <w:t xml:space="preserve">to ensure base station receiver </w:t>
      </w:r>
      <w:r>
        <w:rPr>
          <w:rStyle w:val="normaltextrun"/>
          <w:i/>
          <w:iCs/>
          <w:lang w:val="en-US"/>
        </w:rPr>
        <w:t>performance.</w:t>
      </w:r>
      <w:r w:rsidRPr="00F84788">
        <w:rPr>
          <w:rStyle w:val="normaltextrun"/>
          <w:rFonts w:eastAsia="MS Mincho"/>
          <w:i/>
          <w:iCs/>
        </w:rPr>
        <w:t xml:space="preserve"> </w:t>
      </w:r>
    </w:p>
    <w:p w14:paraId="72356EA8" w14:textId="77777777" w:rsidR="00F84788" w:rsidRDefault="00F84788" w:rsidP="002B6736">
      <w:pPr>
        <w:spacing w:after="0"/>
        <w:jc w:val="both"/>
      </w:pPr>
    </w:p>
    <w:p w14:paraId="65E6B490" w14:textId="57808CEB" w:rsidR="0048623E" w:rsidRDefault="00B15C4E" w:rsidP="002B6736">
      <w:pPr>
        <w:spacing w:after="0"/>
        <w:jc w:val="both"/>
      </w:pPr>
      <w:proofErr w:type="gramStart"/>
      <w:r>
        <w:t>In order to</w:t>
      </w:r>
      <w:proofErr w:type="gramEnd"/>
      <w:r>
        <w:t xml:space="preserve"> allow FDSS for the pi/2 BPSK, the </w:t>
      </w:r>
      <w:r w:rsidR="00347BF0">
        <w:t xml:space="preserve">spectrum </w:t>
      </w:r>
      <w:r>
        <w:t xml:space="preserve">flatness requirement has been relaxed. Limits of spectral flatness requirements are </w:t>
      </w:r>
      <w:r w:rsidR="00BF5608">
        <w:t>illustrated</w:t>
      </w:r>
      <w:r>
        <w:t xml:space="preserve"> in Figure 4 and actual requirement for pi/2 BPSK </w:t>
      </w:r>
      <w:r w:rsidR="00BF5608">
        <w:t xml:space="preserve">shown </w:t>
      </w:r>
      <w:r>
        <w:t xml:space="preserve">in Table 7. In Section 4 it was concluded that the filter with </w:t>
      </w:r>
      <w:r w:rsidR="40572DEF">
        <w:t>the</w:t>
      </w:r>
      <w:r>
        <w:t xml:space="preserve"> least aggressive frequency response is optimizing the performance when FDSS is applied to QPSK </w:t>
      </w:r>
      <w:r w:rsidRPr="00974018">
        <w:t xml:space="preserve">(Observation </w:t>
      </w:r>
      <w:r w:rsidR="00974018">
        <w:t>6</w:t>
      </w:r>
      <w:r>
        <w:t xml:space="preserve">). Hence for FDSS with QPSK the flatness requirement should be </w:t>
      </w:r>
      <w:r w:rsidR="00544B79">
        <w:t>stricter</w:t>
      </w:r>
      <w:r>
        <w:t xml:space="preserve"> than the one defined for pi/2 BPSK. </w:t>
      </w:r>
      <w:r w:rsidR="00FD7EE5">
        <w:t>Two e</w:t>
      </w:r>
      <w:r>
        <w:t>xample</w:t>
      </w:r>
      <w:r w:rsidR="00FD7EE5">
        <w:t>s</w:t>
      </w:r>
      <w:r>
        <w:t xml:space="preserve"> of such requirement </w:t>
      </w:r>
      <w:r w:rsidR="00FD7EE5">
        <w:t>are</w:t>
      </w:r>
      <w:r>
        <w:t xml:space="preserve"> shown in figure 5, where parameters X1=4dB</w:t>
      </w:r>
      <w:r w:rsidR="00FD7EE5">
        <w:t xml:space="preserve">, </w:t>
      </w:r>
      <w:r>
        <w:t>X2=8dB</w:t>
      </w:r>
      <w:r w:rsidR="00BF5608">
        <w:t xml:space="preserve"> </w:t>
      </w:r>
      <w:r w:rsidR="00FD7EE5">
        <w:rPr>
          <w:lang w:val="en-US"/>
        </w:rPr>
        <w:t xml:space="preserve">and </w:t>
      </w:r>
      <w:r w:rsidR="00FD7EE5">
        <w:t xml:space="preserve">X1=6dB, X2=11dB </w:t>
      </w:r>
      <w:r w:rsidR="00BF5608">
        <w:t>are used</w:t>
      </w:r>
      <w:r>
        <w:t xml:space="preserve">. </w:t>
      </w:r>
    </w:p>
    <w:p w14:paraId="342D97F7" w14:textId="542BB6EC" w:rsidR="00B15C4E" w:rsidRDefault="00B15C4E" w:rsidP="002B6736">
      <w:pPr>
        <w:spacing w:after="0"/>
        <w:jc w:val="both"/>
      </w:pPr>
    </w:p>
    <w:p w14:paraId="502FFAB4" w14:textId="1E29AC38" w:rsidR="00B15C4E" w:rsidRDefault="00B15C4E" w:rsidP="00B15C4E">
      <w:pPr>
        <w:spacing w:after="0"/>
        <w:jc w:val="both"/>
        <w:rPr>
          <w:b/>
          <w:bCs/>
          <w:i/>
          <w:iCs/>
        </w:rPr>
      </w:pPr>
      <w:r>
        <w:rPr>
          <w:b/>
          <w:i/>
        </w:rPr>
        <w:t xml:space="preserve">Proposal </w:t>
      </w:r>
      <w:r w:rsidR="005918D9">
        <w:rPr>
          <w:b/>
          <w:i/>
        </w:rPr>
        <w:t>4</w:t>
      </w:r>
      <w:r w:rsidRPr="6395B05F">
        <w:rPr>
          <w:color w:val="000000" w:themeColor="text1"/>
        </w:rPr>
        <w:t xml:space="preserve">: </w:t>
      </w:r>
      <w:r>
        <w:rPr>
          <w:i/>
          <w:iCs/>
        </w:rPr>
        <w:t>Introduce new</w:t>
      </w:r>
      <w:r w:rsidR="00BF5608">
        <w:rPr>
          <w:i/>
          <w:iCs/>
        </w:rPr>
        <w:t xml:space="preserve"> </w:t>
      </w:r>
      <w:r>
        <w:rPr>
          <w:i/>
          <w:iCs/>
        </w:rPr>
        <w:t xml:space="preserve">spectral flatness requirement for </w:t>
      </w:r>
      <w:r w:rsidR="00BE7649">
        <w:rPr>
          <w:i/>
          <w:iCs/>
        </w:rPr>
        <w:t xml:space="preserve">FDSS with </w:t>
      </w:r>
      <w:r>
        <w:rPr>
          <w:i/>
          <w:iCs/>
        </w:rPr>
        <w:t xml:space="preserve">QPSK </w:t>
      </w:r>
      <w:r w:rsidR="00BE7649">
        <w:rPr>
          <w:i/>
          <w:iCs/>
        </w:rPr>
        <w:t>in Rel-18</w:t>
      </w:r>
      <w:r w:rsidR="00A851F2">
        <w:rPr>
          <w:i/>
          <w:iCs/>
        </w:rPr>
        <w:t xml:space="preserve"> </w:t>
      </w:r>
      <w:r w:rsidR="00B06B7D">
        <w:rPr>
          <w:i/>
        </w:rPr>
        <w:t xml:space="preserve">together with </w:t>
      </w:r>
      <w:r w:rsidR="00A851F2" w:rsidRPr="00DC40BE">
        <w:rPr>
          <w:i/>
          <w:iCs/>
        </w:rPr>
        <w:t>MPR/PAR reduction</w:t>
      </w:r>
      <w:r w:rsidRPr="00DC40BE">
        <w:rPr>
          <w:i/>
          <w:iCs/>
        </w:rPr>
        <w:t>.</w:t>
      </w:r>
      <w:r>
        <w:rPr>
          <w:b/>
          <w:bCs/>
          <w:i/>
          <w:iCs/>
        </w:rPr>
        <w:t xml:space="preserve"> </w:t>
      </w:r>
    </w:p>
    <w:p w14:paraId="4236B9CC" w14:textId="48829436" w:rsidR="00A851F2" w:rsidRDefault="00A851F2" w:rsidP="00B15C4E">
      <w:pPr>
        <w:spacing w:after="0"/>
        <w:jc w:val="both"/>
        <w:rPr>
          <w:b/>
          <w:bCs/>
          <w:i/>
          <w:iCs/>
        </w:rPr>
      </w:pPr>
    </w:p>
    <w:p w14:paraId="4EC30141" w14:textId="5CAB51AA" w:rsidR="00A851F2" w:rsidRDefault="00A851F2" w:rsidP="00A851F2">
      <w:pPr>
        <w:spacing w:after="0"/>
        <w:jc w:val="both"/>
        <w:rPr>
          <w:rStyle w:val="normaltextrun"/>
          <w:i/>
          <w:iCs/>
        </w:rPr>
      </w:pPr>
      <w:r>
        <w:rPr>
          <w:b/>
          <w:i/>
        </w:rPr>
        <w:t xml:space="preserve">Proposal </w:t>
      </w:r>
      <w:r w:rsidR="005918D9">
        <w:rPr>
          <w:b/>
          <w:i/>
        </w:rPr>
        <w:t>5</w:t>
      </w:r>
      <w:r w:rsidRPr="6395B05F">
        <w:rPr>
          <w:color w:val="000000" w:themeColor="text1"/>
        </w:rPr>
        <w:t xml:space="preserve">: </w:t>
      </w:r>
      <w:r w:rsidRPr="00A851F2">
        <w:rPr>
          <w:i/>
          <w:iCs/>
        </w:rPr>
        <w:t>Discuss values for X1 and X2, X1=4dB and X2=8dB can be used as starting point.</w:t>
      </w:r>
    </w:p>
    <w:p w14:paraId="547CB1EF" w14:textId="77777777" w:rsidR="00A851F2" w:rsidRDefault="00A851F2" w:rsidP="00B15C4E">
      <w:pPr>
        <w:spacing w:after="0"/>
        <w:jc w:val="both"/>
        <w:rPr>
          <w:rStyle w:val="normaltextrun"/>
          <w:i/>
          <w:iCs/>
        </w:rPr>
      </w:pPr>
    </w:p>
    <w:p w14:paraId="06AC63B1" w14:textId="77777777" w:rsidR="00EF3D41" w:rsidRDefault="00EF3D41" w:rsidP="002B6736">
      <w:pPr>
        <w:spacing w:after="0"/>
        <w:jc w:val="both"/>
        <w:rPr>
          <w:b/>
          <w:bCs/>
        </w:rPr>
      </w:pPr>
    </w:p>
    <w:p w14:paraId="040CD4A5" w14:textId="5CB42691" w:rsidR="006678AA" w:rsidRDefault="00EF3D41" w:rsidP="00706FF1">
      <w:pPr>
        <w:spacing w:after="0"/>
        <w:jc w:val="center"/>
        <w:rPr>
          <w:lang w:val="en-US"/>
        </w:rPr>
      </w:pPr>
      <w:r>
        <w:rPr>
          <w:noProof/>
          <w:lang w:val="en-US"/>
        </w:rPr>
        <w:lastRenderedPageBreak/>
        <w:drawing>
          <wp:inline distT="0" distB="0" distL="0" distR="0" wp14:anchorId="7104A637" wp14:editId="25278C61">
            <wp:extent cx="5375563" cy="1830876"/>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17039" cy="1845002"/>
                    </a:xfrm>
                    <a:prstGeom prst="rect">
                      <a:avLst/>
                    </a:prstGeom>
                    <a:noFill/>
                  </pic:spPr>
                </pic:pic>
              </a:graphicData>
            </a:graphic>
          </wp:inline>
        </w:drawing>
      </w:r>
    </w:p>
    <w:p w14:paraId="26278C77" w14:textId="1DF51CD6" w:rsidR="00EF3D41" w:rsidRDefault="00EF3D41" w:rsidP="00706FF1">
      <w:pPr>
        <w:spacing w:after="0"/>
        <w:jc w:val="center"/>
        <w:rPr>
          <w:lang w:val="en-US"/>
        </w:rPr>
      </w:pPr>
    </w:p>
    <w:p w14:paraId="7EA01FF6" w14:textId="02E7F624" w:rsidR="00EF3D41" w:rsidRDefault="00EF3D41" w:rsidP="002B6736">
      <w:pPr>
        <w:spacing w:after="0"/>
        <w:jc w:val="both"/>
        <w:rPr>
          <w:lang w:val="en-US"/>
        </w:rPr>
      </w:pPr>
      <w:r w:rsidRPr="00801DDF">
        <w:rPr>
          <w:rStyle w:val="normaltextrun"/>
          <w:b/>
          <w:bCs/>
        </w:rPr>
        <w:t xml:space="preserve">Figure </w:t>
      </w:r>
      <w:r>
        <w:rPr>
          <w:rStyle w:val="normaltextrun"/>
          <w:b/>
          <w:bCs/>
          <w:shd w:val="clear" w:color="auto" w:fill="E1E3E6"/>
          <w:lang w:val="en-US"/>
        </w:rPr>
        <w:t>4</w:t>
      </w:r>
      <w:r w:rsidRPr="00801DDF">
        <w:rPr>
          <w:rStyle w:val="normaltextrun"/>
          <w:b/>
          <w:bCs/>
        </w:rPr>
        <w:t xml:space="preserve">. </w:t>
      </w:r>
      <w:r>
        <w:rPr>
          <w:rStyle w:val="normaltextrun"/>
        </w:rPr>
        <w:t xml:space="preserve">(38.101 </w:t>
      </w:r>
      <w:r>
        <w:t>Figure 6.4.2.4.1-1) The limits for EVM equalizer spectral flatness with the maximum allowed variation.</w:t>
      </w:r>
    </w:p>
    <w:p w14:paraId="3990130C" w14:textId="77777777" w:rsidR="0048623E" w:rsidRPr="0048623E" w:rsidRDefault="0048623E" w:rsidP="002B6736">
      <w:pPr>
        <w:spacing w:after="0"/>
        <w:jc w:val="both"/>
        <w:rPr>
          <w:rStyle w:val="normaltextrun"/>
          <w:lang w:val="en-US"/>
        </w:rPr>
      </w:pPr>
    </w:p>
    <w:p w14:paraId="6D0D65C3" w14:textId="2890DD36" w:rsidR="00760949" w:rsidRDefault="00760949" w:rsidP="002B6736">
      <w:pPr>
        <w:spacing w:after="0"/>
        <w:jc w:val="both"/>
        <w:rPr>
          <w:rStyle w:val="normaltextrun"/>
        </w:rPr>
      </w:pPr>
    </w:p>
    <w:p w14:paraId="58833283" w14:textId="3C35B9E3" w:rsidR="00777012" w:rsidRDefault="00777012" w:rsidP="002B6736">
      <w:pPr>
        <w:spacing w:after="0"/>
        <w:jc w:val="both"/>
        <w:rPr>
          <w:rStyle w:val="normaltextrun"/>
        </w:rPr>
      </w:pPr>
    </w:p>
    <w:p w14:paraId="16FCD2DA" w14:textId="1EF92BF0" w:rsidR="00760949" w:rsidRDefault="00760949" w:rsidP="002B6736">
      <w:pPr>
        <w:spacing w:after="0"/>
        <w:jc w:val="both"/>
        <w:rPr>
          <w:rStyle w:val="normaltextrun"/>
        </w:rPr>
      </w:pPr>
    </w:p>
    <w:p w14:paraId="01BC7182" w14:textId="1DD0233E" w:rsidR="00EF3D41" w:rsidRPr="00EF3D41" w:rsidRDefault="00EF3D41" w:rsidP="00EF3D41">
      <w:pPr>
        <w:spacing w:after="0"/>
        <w:jc w:val="both"/>
      </w:pPr>
      <w:r w:rsidRPr="6DEB0514">
        <w:rPr>
          <w:b/>
          <w:bCs/>
        </w:rPr>
        <w:t xml:space="preserve">Table </w:t>
      </w:r>
      <w:r>
        <w:rPr>
          <w:b/>
          <w:bCs/>
          <w:lang w:val="en-US"/>
        </w:rPr>
        <w:t>7</w:t>
      </w:r>
      <w:r w:rsidRPr="6DEB0514">
        <w:rPr>
          <w:b/>
          <w:bCs/>
        </w:rPr>
        <w:t xml:space="preserve"> </w:t>
      </w:r>
      <w:r>
        <w:rPr>
          <w:lang w:val="en-US"/>
        </w:rPr>
        <w:t xml:space="preserve">(38.101 </w:t>
      </w:r>
      <w:r w:rsidRPr="00EF3D41">
        <w:t>Table 6.4.2.4.1-1</w:t>
      </w:r>
      <w:r>
        <w:t>)</w:t>
      </w:r>
      <w:r w:rsidRPr="00EF3D41">
        <w:t xml:space="preserve"> Mask for EVM equalizer coefficients for Pi/2 BPSK, normal conditions</w:t>
      </w:r>
    </w:p>
    <w:p w14:paraId="632F916E" w14:textId="1210BE1A" w:rsidR="00122F33" w:rsidRDefault="00B93386" w:rsidP="002B6736">
      <w:pPr>
        <w:spacing w:after="0"/>
        <w:jc w:val="both"/>
        <w:rPr>
          <w:rStyle w:val="normaltextrun"/>
        </w:rPr>
      </w:pPr>
      <w:r w:rsidRPr="00B93386">
        <w:rPr>
          <w:rStyle w:val="normaltextrun"/>
          <w:noProof/>
        </w:rPr>
        <w:drawing>
          <wp:inline distT="0" distB="0" distL="0" distR="0" wp14:anchorId="13DBC98F" wp14:editId="40E1E26C">
            <wp:extent cx="6118860" cy="177228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18860" cy="1772285"/>
                    </a:xfrm>
                    <a:prstGeom prst="rect">
                      <a:avLst/>
                    </a:prstGeom>
                    <a:noFill/>
                    <a:ln>
                      <a:noFill/>
                    </a:ln>
                  </pic:spPr>
                </pic:pic>
              </a:graphicData>
            </a:graphic>
          </wp:inline>
        </w:drawing>
      </w:r>
    </w:p>
    <w:p w14:paraId="7B70694D" w14:textId="2284AA4F" w:rsidR="0048623E" w:rsidRDefault="0048623E" w:rsidP="002B6736">
      <w:pPr>
        <w:spacing w:after="0"/>
        <w:jc w:val="both"/>
        <w:rPr>
          <w:rStyle w:val="normaltextrun"/>
        </w:rPr>
      </w:pPr>
    </w:p>
    <w:p w14:paraId="56864B93" w14:textId="561EBFB0" w:rsidR="0048623E" w:rsidRDefault="00FD7EE5" w:rsidP="002B6736">
      <w:pPr>
        <w:spacing w:after="0"/>
        <w:jc w:val="both"/>
        <w:rPr>
          <w:rStyle w:val="normaltextrun"/>
        </w:rPr>
      </w:pPr>
      <w:r>
        <w:rPr>
          <w:noProof/>
        </w:rPr>
        <w:drawing>
          <wp:inline distT="0" distB="0" distL="0" distR="0" wp14:anchorId="3F50B194" wp14:editId="438C173E">
            <wp:extent cx="5217875" cy="3387255"/>
            <wp:effectExtent l="0" t="0" r="1905"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25126" cy="3391962"/>
                    </a:xfrm>
                    <a:prstGeom prst="rect">
                      <a:avLst/>
                    </a:prstGeom>
                    <a:noFill/>
                    <a:ln>
                      <a:noFill/>
                    </a:ln>
                  </pic:spPr>
                </pic:pic>
              </a:graphicData>
            </a:graphic>
          </wp:inline>
        </w:drawing>
      </w:r>
    </w:p>
    <w:p w14:paraId="2183B6CC" w14:textId="77777777" w:rsidR="00CD0F87" w:rsidRDefault="00CD0F87" w:rsidP="00CD0F87">
      <w:pPr>
        <w:pStyle w:val="paragraph"/>
        <w:spacing w:before="0" w:beforeAutospacing="0" w:after="0" w:afterAutospacing="0"/>
        <w:jc w:val="center"/>
        <w:textAlignment w:val="baseline"/>
        <w:rPr>
          <w:rStyle w:val="normaltextrun"/>
          <w:b/>
          <w:bCs/>
          <w:sz w:val="20"/>
          <w:szCs w:val="20"/>
        </w:rPr>
      </w:pPr>
    </w:p>
    <w:p w14:paraId="32CDE141" w14:textId="6000A696" w:rsidR="00CD0F87" w:rsidRPr="00801DDF" w:rsidRDefault="00CD0F87" w:rsidP="00CD0F87">
      <w:pPr>
        <w:pStyle w:val="paragraph"/>
        <w:spacing w:before="0" w:beforeAutospacing="0" w:after="0" w:afterAutospacing="0"/>
        <w:jc w:val="center"/>
        <w:textAlignment w:val="baseline"/>
        <w:rPr>
          <w:rFonts w:ascii="Segoe UI" w:hAnsi="Segoe UI" w:cs="Segoe UI"/>
          <w:b/>
          <w:bCs/>
          <w:sz w:val="18"/>
          <w:szCs w:val="18"/>
        </w:rPr>
      </w:pPr>
      <w:r w:rsidRPr="00801DDF">
        <w:rPr>
          <w:rStyle w:val="normaltextrun"/>
          <w:b/>
          <w:bCs/>
          <w:sz w:val="20"/>
          <w:szCs w:val="20"/>
        </w:rPr>
        <w:t xml:space="preserve">Figure </w:t>
      </w:r>
      <w:r w:rsidR="00EF3D41">
        <w:rPr>
          <w:rStyle w:val="normaltextrun"/>
          <w:b/>
          <w:bCs/>
          <w:sz w:val="20"/>
          <w:szCs w:val="20"/>
          <w:shd w:val="clear" w:color="auto" w:fill="E1E3E6"/>
          <w:lang w:val="en-US"/>
        </w:rPr>
        <w:t>5</w:t>
      </w:r>
      <w:r w:rsidRPr="00801DDF">
        <w:rPr>
          <w:rStyle w:val="normaltextrun"/>
          <w:b/>
          <w:bCs/>
          <w:sz w:val="20"/>
          <w:szCs w:val="20"/>
        </w:rPr>
        <w:t xml:space="preserve">. </w:t>
      </w:r>
      <w:r>
        <w:rPr>
          <w:rStyle w:val="normaltextrun"/>
          <w:sz w:val="20"/>
          <w:szCs w:val="20"/>
        </w:rPr>
        <w:t>Maximum attenuation mask</w:t>
      </w:r>
      <w:r w:rsidR="00FD7EE5">
        <w:rPr>
          <w:rStyle w:val="normaltextrun"/>
          <w:sz w:val="20"/>
          <w:szCs w:val="20"/>
        </w:rPr>
        <w:t>s</w:t>
      </w:r>
      <w:r>
        <w:rPr>
          <w:rStyle w:val="normaltextrun"/>
          <w:sz w:val="20"/>
          <w:szCs w:val="20"/>
        </w:rPr>
        <w:t xml:space="preserve"> (X1=4dB, X2=8dB)</w:t>
      </w:r>
      <w:r w:rsidRPr="00801DDF">
        <w:rPr>
          <w:rStyle w:val="normaltextrun"/>
          <w:sz w:val="20"/>
          <w:szCs w:val="20"/>
        </w:rPr>
        <w:t xml:space="preserve"> </w:t>
      </w:r>
      <w:r w:rsidR="00FD7EE5">
        <w:rPr>
          <w:rStyle w:val="normaltextrun"/>
          <w:sz w:val="20"/>
          <w:szCs w:val="20"/>
        </w:rPr>
        <w:t xml:space="preserve">and (X1=6dB, X2=11dB) </w:t>
      </w:r>
      <w:r w:rsidRPr="00801DDF">
        <w:rPr>
          <w:rStyle w:val="normaltextrun"/>
          <w:sz w:val="20"/>
          <w:szCs w:val="20"/>
        </w:rPr>
        <w:t>with different spectrum shaping filters</w:t>
      </w:r>
      <w:r w:rsidRPr="00801DDF">
        <w:rPr>
          <w:rStyle w:val="eop"/>
          <w:b/>
          <w:bCs/>
          <w:sz w:val="20"/>
          <w:szCs w:val="20"/>
        </w:rPr>
        <w:t> </w:t>
      </w:r>
    </w:p>
    <w:p w14:paraId="4A5DBF30" w14:textId="097C6810" w:rsidR="006E2099" w:rsidRDefault="006E2099" w:rsidP="00EF3D41">
      <w:pPr>
        <w:spacing w:after="0"/>
        <w:jc w:val="both"/>
        <w:rPr>
          <w:rStyle w:val="normaltextrun"/>
        </w:rPr>
      </w:pPr>
    </w:p>
    <w:p w14:paraId="04B0D634" w14:textId="3BEF47AC" w:rsidR="006E2099" w:rsidRDefault="006E2099" w:rsidP="00EF3D41">
      <w:pPr>
        <w:spacing w:after="0"/>
        <w:jc w:val="both"/>
        <w:rPr>
          <w:rStyle w:val="normaltextrun"/>
        </w:rPr>
      </w:pPr>
    </w:p>
    <w:p w14:paraId="659D7476" w14:textId="6489D10B" w:rsidR="00EB2E94" w:rsidRDefault="00EB2E94" w:rsidP="00EF3D41">
      <w:pPr>
        <w:spacing w:after="0"/>
        <w:jc w:val="both"/>
        <w:rPr>
          <w:rStyle w:val="normaltextrun"/>
        </w:rPr>
      </w:pPr>
    </w:p>
    <w:p w14:paraId="16258EB5" w14:textId="39E064F6" w:rsidR="00EB2E94" w:rsidRDefault="00EB2E94" w:rsidP="00EF3D41">
      <w:pPr>
        <w:spacing w:after="0"/>
        <w:jc w:val="both"/>
        <w:rPr>
          <w:rStyle w:val="normaltextrun"/>
        </w:rPr>
      </w:pPr>
    </w:p>
    <w:p w14:paraId="708DF579" w14:textId="77777777" w:rsidR="00EB2E94" w:rsidRDefault="00EB2E94" w:rsidP="00EF3D41">
      <w:pPr>
        <w:spacing w:after="0"/>
        <w:jc w:val="both"/>
        <w:rPr>
          <w:rStyle w:val="normaltextrun"/>
        </w:rPr>
      </w:pPr>
    </w:p>
    <w:p w14:paraId="4E1AD392" w14:textId="77777777" w:rsidR="00967D7E" w:rsidRDefault="00EF3D41" w:rsidP="00967D7E">
      <w:pPr>
        <w:spacing w:after="0"/>
        <w:jc w:val="both"/>
        <w:rPr>
          <w:rStyle w:val="normaltextrun"/>
        </w:rPr>
      </w:pPr>
      <w:r>
        <w:rPr>
          <w:rStyle w:val="normaltextrun"/>
        </w:rPr>
        <w:lastRenderedPageBreak/>
        <w:t>WID [1] and RAN #100 endorsed proposal 1 are both assuming MPR reduction to be introduced</w:t>
      </w:r>
      <w:r w:rsidR="00CD664A">
        <w:rPr>
          <w:rStyle w:val="normaltextrun"/>
        </w:rPr>
        <w:t xml:space="preserve"> in Rel-18 WI</w:t>
      </w:r>
      <w:r w:rsidR="00695F90">
        <w:rPr>
          <w:rStyle w:val="normaltextrun"/>
        </w:rPr>
        <w:t xml:space="preserve">, hence </w:t>
      </w:r>
      <w:r w:rsidR="00B4643E">
        <w:rPr>
          <w:rStyle w:val="normaltextrun"/>
        </w:rPr>
        <w:t>there is a</w:t>
      </w:r>
      <w:r w:rsidR="00695F90">
        <w:rPr>
          <w:rStyle w:val="normaltextrun"/>
        </w:rPr>
        <w:t xml:space="preserve"> need to discuss </w:t>
      </w:r>
      <w:r w:rsidR="00B4643E">
        <w:rPr>
          <w:rStyle w:val="normaltextrun"/>
        </w:rPr>
        <w:t xml:space="preserve">the exact way </w:t>
      </w:r>
      <w:r w:rsidR="00695F90">
        <w:rPr>
          <w:rStyle w:val="normaltextrun"/>
        </w:rPr>
        <w:t>how to do it. We have the earlier conclusions:</w:t>
      </w:r>
    </w:p>
    <w:p w14:paraId="55290B45" w14:textId="4E7A8A5C" w:rsidR="00612852" w:rsidRPr="00967D7E" w:rsidRDefault="00612852" w:rsidP="00967D7E">
      <w:pPr>
        <w:pStyle w:val="ListParagraph"/>
        <w:numPr>
          <w:ilvl w:val="0"/>
          <w:numId w:val="35"/>
        </w:numPr>
        <w:spacing w:after="0"/>
        <w:jc w:val="both"/>
      </w:pPr>
      <w:r w:rsidRPr="00967D7E">
        <w:rPr>
          <w:rStyle w:val="normaltextrun"/>
          <w:color w:val="001135"/>
          <w:position w:val="1"/>
          <w:lang w:val="en-US"/>
        </w:rPr>
        <w:t>Inner Allocations:</w:t>
      </w:r>
      <w:r w:rsidRPr="00967D7E">
        <w:rPr>
          <w:rStyle w:val="eop"/>
          <w:color w:val="001135"/>
          <w:lang w:val="en-US"/>
        </w:rPr>
        <w:t>​</w:t>
      </w:r>
    </w:p>
    <w:p w14:paraId="72E7BE81" w14:textId="3DC93330" w:rsidR="00612852" w:rsidRPr="00612852" w:rsidRDefault="00612852" w:rsidP="00612852">
      <w:pPr>
        <w:pStyle w:val="ListParagraph"/>
        <w:numPr>
          <w:ilvl w:val="1"/>
          <w:numId w:val="26"/>
        </w:numPr>
        <w:spacing w:after="0"/>
        <w:jc w:val="both"/>
        <w:rPr>
          <w:rStyle w:val="normaltextrun"/>
        </w:rPr>
      </w:pPr>
      <w:r w:rsidRPr="00CD664A">
        <w:rPr>
          <w:rStyle w:val="normaltextrun"/>
          <w:color w:val="001135"/>
          <w:position w:val="1"/>
          <w:lang w:val="en-US"/>
        </w:rPr>
        <w:t xml:space="preserve">Net gain is small for inner RB </w:t>
      </w:r>
      <w:proofErr w:type="gramStart"/>
      <w:r w:rsidRPr="00CD664A">
        <w:rPr>
          <w:rStyle w:val="normaltextrun"/>
          <w:color w:val="001135"/>
          <w:position w:val="1"/>
          <w:lang w:val="en-US"/>
        </w:rPr>
        <w:t>allocation</w:t>
      </w:r>
      <w:proofErr w:type="gramEnd"/>
    </w:p>
    <w:p w14:paraId="6ABD9067" w14:textId="5BE15A16" w:rsidR="00612852" w:rsidRPr="00612852" w:rsidRDefault="00612852" w:rsidP="00612852">
      <w:pPr>
        <w:pStyle w:val="ListParagraph"/>
        <w:numPr>
          <w:ilvl w:val="1"/>
          <w:numId w:val="26"/>
        </w:numPr>
        <w:spacing w:after="0"/>
        <w:jc w:val="both"/>
        <w:rPr>
          <w:rStyle w:val="normaltextrun"/>
        </w:rPr>
      </w:pPr>
      <w:r w:rsidRPr="00CD664A">
        <w:rPr>
          <w:rStyle w:val="normaltextrun"/>
          <w:color w:val="001135"/>
          <w:position w:val="1"/>
          <w:lang w:val="en-US"/>
        </w:rPr>
        <w:t>No room for MPR reduction w</w:t>
      </w:r>
      <w:r w:rsidR="00411988">
        <w:rPr>
          <w:rStyle w:val="normaltextrun"/>
          <w:color w:val="001135"/>
          <w:position w:val="1"/>
          <w:lang w:val="en-US"/>
        </w:rPr>
        <w:t>ithout</w:t>
      </w:r>
      <w:r w:rsidRPr="00CD664A">
        <w:rPr>
          <w:rStyle w:val="normaltextrun"/>
          <w:color w:val="001135"/>
          <w:position w:val="1"/>
          <w:lang w:val="en-US"/>
        </w:rPr>
        <w:t xml:space="preserve"> power boost</w:t>
      </w:r>
    </w:p>
    <w:p w14:paraId="478DFC13" w14:textId="2BAB41AA" w:rsidR="00612852" w:rsidRPr="00612852" w:rsidRDefault="00612852" w:rsidP="00612852">
      <w:pPr>
        <w:pStyle w:val="ListParagraph"/>
        <w:numPr>
          <w:ilvl w:val="0"/>
          <w:numId w:val="26"/>
        </w:numPr>
        <w:spacing w:after="0"/>
        <w:jc w:val="both"/>
        <w:rPr>
          <w:rStyle w:val="normaltextrun"/>
        </w:rPr>
      </w:pPr>
      <w:r w:rsidRPr="00CD664A">
        <w:rPr>
          <w:rStyle w:val="normaltextrun"/>
          <w:color w:val="001135"/>
          <w:position w:val="1"/>
          <w:lang w:val="en-US"/>
        </w:rPr>
        <w:t>Outer</w:t>
      </w:r>
      <w:r>
        <w:rPr>
          <w:rStyle w:val="normaltextrun"/>
          <w:color w:val="001135"/>
          <w:position w:val="1"/>
          <w:lang w:val="en-US"/>
        </w:rPr>
        <w:t xml:space="preserve"> Allocations</w:t>
      </w:r>
      <w:r w:rsidRPr="00CD664A">
        <w:rPr>
          <w:rStyle w:val="normaltextrun"/>
          <w:color w:val="001135"/>
          <w:position w:val="1"/>
          <w:lang w:val="en-US"/>
        </w:rPr>
        <w:t>: </w:t>
      </w:r>
    </w:p>
    <w:p w14:paraId="6402D52C" w14:textId="476B1EA8" w:rsidR="00612852" w:rsidRPr="00612852" w:rsidRDefault="00612852" w:rsidP="00612852">
      <w:pPr>
        <w:pStyle w:val="ListParagraph"/>
        <w:numPr>
          <w:ilvl w:val="1"/>
          <w:numId w:val="26"/>
        </w:numPr>
        <w:spacing w:after="0"/>
        <w:jc w:val="both"/>
        <w:rPr>
          <w:rStyle w:val="normaltextrun"/>
        </w:rPr>
      </w:pPr>
      <w:r w:rsidRPr="00CD664A">
        <w:rPr>
          <w:rStyle w:val="normaltextrun"/>
          <w:color w:val="001135"/>
          <w:position w:val="1"/>
          <w:lang w:val="en-US"/>
        </w:rPr>
        <w:t>OBO gain is up-to 1dB (when using filter maximizing the net gain). </w:t>
      </w:r>
    </w:p>
    <w:p w14:paraId="26488284" w14:textId="67CD0CE0" w:rsidR="00612852" w:rsidRPr="00695F90" w:rsidRDefault="00612852" w:rsidP="00612852">
      <w:pPr>
        <w:pStyle w:val="paragraph"/>
        <w:numPr>
          <w:ilvl w:val="1"/>
          <w:numId w:val="26"/>
        </w:numPr>
        <w:spacing w:before="0" w:beforeAutospacing="0" w:after="0" w:afterAutospacing="0"/>
        <w:textAlignment w:val="baseline"/>
        <w:rPr>
          <w:rStyle w:val="normaltextrun"/>
          <w:sz w:val="20"/>
          <w:szCs w:val="20"/>
          <w:lang w:val="en-US"/>
        </w:rPr>
      </w:pPr>
      <w:r w:rsidRPr="00CD664A">
        <w:rPr>
          <w:rStyle w:val="normaltextrun"/>
          <w:color w:val="001135"/>
          <w:position w:val="1"/>
          <w:sz w:val="20"/>
          <w:szCs w:val="20"/>
          <w:lang w:val="en-US"/>
        </w:rPr>
        <w:t>Th</w:t>
      </w:r>
      <w:r w:rsidR="00B4643E">
        <w:rPr>
          <w:rStyle w:val="normaltextrun"/>
          <w:color w:val="001135"/>
          <w:position w:val="1"/>
          <w:sz w:val="20"/>
          <w:szCs w:val="20"/>
        </w:rPr>
        <w:t>e previous bullet</w:t>
      </w:r>
      <w:r w:rsidRPr="00CD664A">
        <w:rPr>
          <w:rStyle w:val="normaltextrun"/>
          <w:color w:val="001135"/>
          <w:position w:val="1"/>
          <w:sz w:val="20"/>
          <w:szCs w:val="20"/>
          <w:lang w:val="en-US"/>
        </w:rPr>
        <w:t xml:space="preserve"> corresponds to room for MPR reduction w</w:t>
      </w:r>
      <w:r w:rsidR="00411988">
        <w:rPr>
          <w:rStyle w:val="normaltextrun"/>
          <w:color w:val="001135"/>
          <w:position w:val="1"/>
          <w:sz w:val="20"/>
          <w:szCs w:val="20"/>
          <w:lang w:val="en-US"/>
        </w:rPr>
        <w:t>ithout</w:t>
      </w:r>
      <w:r w:rsidRPr="00CD664A">
        <w:rPr>
          <w:rStyle w:val="normaltextrun"/>
          <w:color w:val="001135"/>
          <w:position w:val="1"/>
          <w:sz w:val="20"/>
          <w:szCs w:val="20"/>
          <w:lang w:val="en-US"/>
        </w:rPr>
        <w:t xml:space="preserve"> power </w:t>
      </w:r>
      <w:proofErr w:type="gramStart"/>
      <w:r w:rsidRPr="00CD664A">
        <w:rPr>
          <w:rStyle w:val="normaltextrun"/>
          <w:color w:val="001135"/>
          <w:position w:val="1"/>
          <w:sz w:val="20"/>
          <w:szCs w:val="20"/>
          <w:lang w:val="en-US"/>
        </w:rPr>
        <w:t>boost</w:t>
      </w:r>
      <w:proofErr w:type="gramEnd"/>
    </w:p>
    <w:p w14:paraId="74C3C867" w14:textId="77777777" w:rsidR="00695F90" w:rsidRPr="00CD664A" w:rsidRDefault="00695F90" w:rsidP="00695F90">
      <w:pPr>
        <w:pStyle w:val="paragraph"/>
        <w:spacing w:before="0" w:beforeAutospacing="0" w:after="0" w:afterAutospacing="0"/>
        <w:ind w:left="1599"/>
        <w:textAlignment w:val="baseline"/>
        <w:rPr>
          <w:sz w:val="20"/>
          <w:szCs w:val="20"/>
          <w:lang w:val="en-US"/>
        </w:rPr>
      </w:pPr>
    </w:p>
    <w:p w14:paraId="750BE802" w14:textId="68CBE38C" w:rsidR="00CD0F87" w:rsidRDefault="00695F90" w:rsidP="002B6736">
      <w:pPr>
        <w:spacing w:after="0"/>
        <w:jc w:val="both"/>
        <w:rPr>
          <w:rStyle w:val="normaltextrun"/>
        </w:rPr>
      </w:pPr>
      <w:r>
        <w:rPr>
          <w:rStyle w:val="normaltextrun"/>
        </w:rPr>
        <w:t>Based on these two options can be anticipated for MPR reduction:</w:t>
      </w:r>
    </w:p>
    <w:p w14:paraId="70E552AA" w14:textId="28A137AC" w:rsidR="00695F90" w:rsidRDefault="00695F90" w:rsidP="002B6736">
      <w:pPr>
        <w:spacing w:after="0"/>
        <w:jc w:val="both"/>
        <w:rPr>
          <w:rStyle w:val="normaltextrun"/>
        </w:rPr>
      </w:pPr>
    </w:p>
    <w:p w14:paraId="4BE19B53" w14:textId="27E149F5" w:rsidR="00695F90" w:rsidRPr="00706FF1" w:rsidRDefault="00695F90" w:rsidP="002B6736">
      <w:pPr>
        <w:spacing w:after="0"/>
        <w:jc w:val="both"/>
        <w:rPr>
          <w:rStyle w:val="normaltextrun"/>
          <w:b/>
          <w:bCs/>
          <w:u w:val="single"/>
        </w:rPr>
      </w:pPr>
      <w:r w:rsidRPr="00706FF1">
        <w:rPr>
          <w:rStyle w:val="normaltextrun"/>
          <w:b/>
          <w:bCs/>
          <w:u w:val="single"/>
        </w:rPr>
        <w:t>Option 1:</w:t>
      </w:r>
    </w:p>
    <w:p w14:paraId="08DF10E7" w14:textId="1642D773" w:rsidR="00695F90" w:rsidRPr="00695F90" w:rsidRDefault="00695F90" w:rsidP="00695F90">
      <w:pPr>
        <w:pStyle w:val="ListParagraph"/>
        <w:numPr>
          <w:ilvl w:val="0"/>
          <w:numId w:val="24"/>
        </w:numPr>
        <w:spacing w:after="0"/>
        <w:jc w:val="both"/>
        <w:rPr>
          <w:rStyle w:val="normaltextrun"/>
        </w:rPr>
      </w:pPr>
      <w:r w:rsidRPr="00695F90">
        <w:rPr>
          <w:rStyle w:val="normaltextrun"/>
          <w:color w:val="001135"/>
          <w:position w:val="1"/>
          <w:lang w:val="en-US"/>
        </w:rPr>
        <w:t>No power boost for QPSK FDSS</w:t>
      </w:r>
    </w:p>
    <w:p w14:paraId="1D500948" w14:textId="60AB074B" w:rsidR="00695F90" w:rsidRPr="00695F90" w:rsidRDefault="00695F90" w:rsidP="00695F90">
      <w:pPr>
        <w:pStyle w:val="ListParagraph"/>
        <w:numPr>
          <w:ilvl w:val="0"/>
          <w:numId w:val="24"/>
        </w:numPr>
        <w:spacing w:after="0"/>
        <w:jc w:val="both"/>
        <w:rPr>
          <w:rStyle w:val="normaltextrun"/>
        </w:rPr>
      </w:pPr>
      <w:r w:rsidRPr="00695F90">
        <w:rPr>
          <w:rStyle w:val="normaltextrun"/>
          <w:color w:val="001135"/>
          <w:position w:val="1"/>
          <w:lang w:val="en-US"/>
        </w:rPr>
        <w:t>Update MPR table (PC3) only for outer RB allocations</w:t>
      </w:r>
      <w:r w:rsidR="002E1165">
        <w:rPr>
          <w:rStyle w:val="normaltextrun"/>
          <w:color w:val="001135"/>
          <w:position w:val="1"/>
          <w:lang w:val="en-US"/>
        </w:rPr>
        <w:t xml:space="preserve"> (DFT-s-OFDM, QPSK)</w:t>
      </w:r>
    </w:p>
    <w:p w14:paraId="13F9C966" w14:textId="391DE8DD" w:rsidR="00695F90" w:rsidRPr="00695F90" w:rsidRDefault="00D85E03" w:rsidP="00695F90">
      <w:pPr>
        <w:pStyle w:val="ListParagraph"/>
        <w:numPr>
          <w:ilvl w:val="1"/>
          <w:numId w:val="24"/>
        </w:numPr>
        <w:spacing w:after="0"/>
        <w:jc w:val="both"/>
        <w:rPr>
          <w:rStyle w:val="normaltextrun"/>
        </w:rPr>
      </w:pPr>
      <w:r>
        <w:rPr>
          <w:rStyle w:val="normaltextrun"/>
          <w:color w:val="001135"/>
          <w:position w:val="1"/>
        </w:rPr>
        <w:t>MPR lower than currently used 1</w:t>
      </w:r>
      <w:r w:rsidR="009D296C">
        <w:rPr>
          <w:rStyle w:val="normaltextrun"/>
          <w:color w:val="001135"/>
          <w:position w:val="1"/>
        </w:rPr>
        <w:t xml:space="preserve"> </w:t>
      </w:r>
      <w:r>
        <w:rPr>
          <w:rStyle w:val="normaltextrun"/>
          <w:color w:val="001135"/>
          <w:position w:val="1"/>
        </w:rPr>
        <w:t>dB</w:t>
      </w:r>
      <w:r w:rsidR="009D296C">
        <w:rPr>
          <w:rStyle w:val="normaltextrun"/>
          <w:color w:val="001135"/>
          <w:position w:val="1"/>
        </w:rPr>
        <w:t>,</w:t>
      </w:r>
      <w:r>
        <w:rPr>
          <w:rStyle w:val="normaltextrun"/>
          <w:color w:val="001135"/>
          <w:position w:val="1"/>
        </w:rPr>
        <w:t xml:space="preserve"> </w:t>
      </w:r>
      <w:r w:rsidR="00695F90">
        <w:rPr>
          <w:rStyle w:val="normaltextrun"/>
          <w:color w:val="001135"/>
          <w:position w:val="1"/>
          <w:lang w:val="en-US"/>
        </w:rPr>
        <w:t>for example</w:t>
      </w:r>
      <w:r w:rsidR="009D296C">
        <w:rPr>
          <w:rStyle w:val="normaltextrun"/>
          <w:color w:val="001135"/>
          <w:position w:val="1"/>
        </w:rPr>
        <w:t xml:space="preserve"> 0 </w:t>
      </w:r>
      <w:proofErr w:type="gramStart"/>
      <w:r w:rsidR="009D296C">
        <w:rPr>
          <w:rStyle w:val="normaltextrun"/>
          <w:color w:val="001135"/>
          <w:position w:val="1"/>
        </w:rPr>
        <w:t>dB</w:t>
      </w:r>
      <w:proofErr w:type="gramEnd"/>
    </w:p>
    <w:p w14:paraId="3914A279" w14:textId="3CFF6D93" w:rsidR="00695F90" w:rsidRPr="00695F90" w:rsidRDefault="00695F90" w:rsidP="00695F90">
      <w:pPr>
        <w:pStyle w:val="ListParagraph"/>
        <w:numPr>
          <w:ilvl w:val="0"/>
          <w:numId w:val="24"/>
        </w:numPr>
        <w:spacing w:after="0"/>
        <w:jc w:val="both"/>
        <w:rPr>
          <w:rStyle w:val="normaltextrun"/>
        </w:rPr>
      </w:pPr>
      <w:r w:rsidRPr="00695F90">
        <w:rPr>
          <w:rStyle w:val="normaltextrun"/>
          <w:color w:val="001135"/>
          <w:position w:val="1"/>
          <w:lang w:val="en-US"/>
        </w:rPr>
        <w:t>Extend flatness requirements defined for pi/2 BPSK FDSS to cover also for QPSK FDSS</w:t>
      </w:r>
    </w:p>
    <w:p w14:paraId="2995D8FF" w14:textId="019E8415" w:rsidR="00695F90" w:rsidRPr="00695F90" w:rsidRDefault="00695F90" w:rsidP="00411988">
      <w:pPr>
        <w:pStyle w:val="ListParagraph"/>
        <w:numPr>
          <w:ilvl w:val="1"/>
          <w:numId w:val="24"/>
        </w:numPr>
        <w:spacing w:after="0"/>
        <w:jc w:val="both"/>
        <w:rPr>
          <w:rStyle w:val="normaltextrun"/>
        </w:rPr>
      </w:pPr>
      <w:r w:rsidRPr="00695F90">
        <w:rPr>
          <w:rStyle w:val="normaltextrun"/>
          <w:color w:val="001135"/>
          <w:position w:val="1"/>
          <w:lang w:val="en-US"/>
        </w:rPr>
        <w:t xml:space="preserve">Define requirements in such that only less aggressive filters (such as 2-tap [1 0.28]) can be </w:t>
      </w:r>
      <w:proofErr w:type="gramStart"/>
      <w:r w:rsidRPr="00695F90">
        <w:rPr>
          <w:rStyle w:val="normaltextrun"/>
          <w:color w:val="001135"/>
          <w:position w:val="1"/>
          <w:lang w:val="en-US"/>
        </w:rPr>
        <w:t>used</w:t>
      </w:r>
      <w:proofErr w:type="gramEnd"/>
    </w:p>
    <w:p w14:paraId="6DB7BA1F" w14:textId="57756EA2" w:rsidR="00695F90" w:rsidRPr="00695F90" w:rsidRDefault="00695F90" w:rsidP="00695F90">
      <w:pPr>
        <w:pStyle w:val="paragraph"/>
        <w:spacing w:before="0" w:beforeAutospacing="0" w:after="0" w:afterAutospacing="0"/>
        <w:textAlignment w:val="baseline"/>
        <w:rPr>
          <w:sz w:val="20"/>
          <w:szCs w:val="20"/>
          <w:lang w:val="en-US"/>
        </w:rPr>
      </w:pPr>
    </w:p>
    <w:p w14:paraId="748CB232" w14:textId="2904F1CB" w:rsidR="00695F90" w:rsidRPr="00706FF1" w:rsidRDefault="00695F90" w:rsidP="00695F90">
      <w:pPr>
        <w:spacing w:after="0"/>
        <w:jc w:val="both"/>
        <w:rPr>
          <w:rStyle w:val="normaltextrun"/>
          <w:b/>
          <w:bCs/>
          <w:u w:val="single"/>
        </w:rPr>
      </w:pPr>
      <w:r w:rsidRPr="00706FF1">
        <w:rPr>
          <w:rStyle w:val="normaltextrun"/>
          <w:b/>
          <w:bCs/>
          <w:u w:val="single"/>
        </w:rPr>
        <w:t xml:space="preserve">Option 2: </w:t>
      </w:r>
    </w:p>
    <w:p w14:paraId="3DBCB3DD" w14:textId="0C092A7E" w:rsidR="00695F90" w:rsidRPr="00695F90" w:rsidRDefault="00695F90" w:rsidP="00695F90">
      <w:pPr>
        <w:pStyle w:val="ListParagraph"/>
        <w:numPr>
          <w:ilvl w:val="0"/>
          <w:numId w:val="25"/>
        </w:numPr>
        <w:spacing w:after="0"/>
        <w:jc w:val="both"/>
        <w:rPr>
          <w:rStyle w:val="normaltextrun"/>
        </w:rPr>
      </w:pPr>
      <w:r w:rsidRPr="00695F90">
        <w:rPr>
          <w:rStyle w:val="normaltextrun"/>
          <w:color w:val="001135"/>
          <w:position w:val="1"/>
          <w:bdr w:val="none" w:sz="0" w:space="0" w:color="auto" w:frame="1"/>
          <w:lang w:val="en-US"/>
        </w:rPr>
        <w:t>Extend power boosting framework defined for pi/2 BPSK FDSS to cover also QPSK FDSS</w:t>
      </w:r>
    </w:p>
    <w:p w14:paraId="0BADDE69" w14:textId="05A0491D" w:rsidR="00695F90" w:rsidRPr="00695F90" w:rsidRDefault="00695F90" w:rsidP="00695F90">
      <w:pPr>
        <w:pStyle w:val="paragraph"/>
        <w:numPr>
          <w:ilvl w:val="0"/>
          <w:numId w:val="25"/>
        </w:numPr>
        <w:spacing w:before="0" w:beforeAutospacing="0" w:after="0" w:afterAutospacing="0"/>
        <w:textAlignment w:val="baseline"/>
        <w:rPr>
          <w:sz w:val="20"/>
          <w:szCs w:val="20"/>
          <w:lang w:val="en-US"/>
        </w:rPr>
      </w:pPr>
      <w:r w:rsidRPr="00695F90">
        <w:rPr>
          <w:rStyle w:val="normaltextrun"/>
          <w:color w:val="001135"/>
          <w:position w:val="1"/>
          <w:sz w:val="20"/>
          <w:szCs w:val="20"/>
          <w:lang w:val="en-US"/>
        </w:rPr>
        <w:t xml:space="preserve">Update MPR table (PC3) for both inner and outer </w:t>
      </w:r>
      <w:r w:rsidR="00411988">
        <w:rPr>
          <w:rStyle w:val="normaltextrun"/>
          <w:color w:val="001135"/>
          <w:position w:val="1"/>
          <w:sz w:val="20"/>
          <w:szCs w:val="20"/>
          <w:lang w:val="en-US"/>
        </w:rPr>
        <w:t>RB allocations</w:t>
      </w:r>
    </w:p>
    <w:p w14:paraId="30A6CA46" w14:textId="402A7C75" w:rsidR="00695F90" w:rsidRPr="00706FF1" w:rsidRDefault="00695F90" w:rsidP="00695F90">
      <w:pPr>
        <w:pStyle w:val="paragraph"/>
        <w:numPr>
          <w:ilvl w:val="1"/>
          <w:numId w:val="25"/>
        </w:numPr>
        <w:spacing w:before="0" w:beforeAutospacing="0" w:after="0" w:afterAutospacing="0"/>
        <w:textAlignment w:val="baseline"/>
        <w:rPr>
          <w:rStyle w:val="normaltextrun"/>
          <w:sz w:val="20"/>
          <w:szCs w:val="20"/>
          <w:lang w:val="en-US"/>
        </w:rPr>
      </w:pPr>
      <w:r w:rsidRPr="00695F90">
        <w:rPr>
          <w:rStyle w:val="normaltextrun"/>
          <w:position w:val="1"/>
          <w:sz w:val="20"/>
          <w:szCs w:val="20"/>
          <w:lang w:val="en-US"/>
        </w:rPr>
        <w:t>Define </w:t>
      </w:r>
      <w:r w:rsidR="00411988">
        <w:rPr>
          <w:rStyle w:val="normaltextrun"/>
          <w:position w:val="1"/>
          <w:sz w:val="20"/>
          <w:szCs w:val="20"/>
          <w:lang w:val="en-US"/>
        </w:rPr>
        <w:t xml:space="preserve">new </w:t>
      </w:r>
      <w:r w:rsidR="00411988" w:rsidRPr="00D2564F">
        <w:rPr>
          <w:rStyle w:val="normaltextrun"/>
          <w:position w:val="1"/>
          <w:sz w:val="20"/>
          <w:szCs w:val="20"/>
          <w:lang w:val="en-US"/>
        </w:rPr>
        <w:t>MPR</w:t>
      </w:r>
      <w:r w:rsidR="00411988">
        <w:rPr>
          <w:rStyle w:val="normaltextrun"/>
          <w:position w:val="1"/>
          <w:sz w:val="20"/>
          <w:szCs w:val="20"/>
          <w:lang w:val="en-US"/>
        </w:rPr>
        <w:t xml:space="preserve"> values for QPSK</w:t>
      </w:r>
      <w:r w:rsidR="00C63518">
        <w:rPr>
          <w:rStyle w:val="normaltextrun"/>
          <w:position w:val="1"/>
          <w:sz w:val="20"/>
          <w:szCs w:val="20"/>
          <w:lang w:val="en-US"/>
        </w:rPr>
        <w:t xml:space="preserve">, </w:t>
      </w:r>
      <w:r w:rsidR="00CE1789">
        <w:rPr>
          <w:rStyle w:val="normaltextrun"/>
          <w:position w:val="1"/>
          <w:sz w:val="20"/>
          <w:szCs w:val="20"/>
          <w:lang w:val="en-US"/>
        </w:rPr>
        <w:t xml:space="preserve">for </w:t>
      </w:r>
      <w:r w:rsidR="00C63518">
        <w:rPr>
          <w:rStyle w:val="normaltextrun"/>
          <w:position w:val="1"/>
          <w:sz w:val="20"/>
          <w:szCs w:val="20"/>
          <w:lang w:val="en-US"/>
        </w:rPr>
        <w:t xml:space="preserve">both </w:t>
      </w:r>
      <w:r w:rsidR="00411988">
        <w:rPr>
          <w:rStyle w:val="normaltextrun"/>
          <w:position w:val="1"/>
          <w:sz w:val="20"/>
          <w:szCs w:val="20"/>
          <w:lang w:val="en-US"/>
        </w:rPr>
        <w:t xml:space="preserve">inner and outer </w:t>
      </w:r>
      <w:proofErr w:type="gramStart"/>
      <w:r w:rsidR="00411988">
        <w:rPr>
          <w:rStyle w:val="normaltextrun"/>
          <w:position w:val="1"/>
          <w:sz w:val="20"/>
          <w:szCs w:val="20"/>
          <w:lang w:val="en-US"/>
        </w:rPr>
        <w:t>allocations</w:t>
      </w:r>
      <w:proofErr w:type="gramEnd"/>
    </w:p>
    <w:p w14:paraId="09AAB454" w14:textId="212DCADF" w:rsidR="00695F90" w:rsidRPr="00706FF1" w:rsidRDefault="00411988" w:rsidP="00695F90">
      <w:pPr>
        <w:pStyle w:val="paragraph"/>
        <w:numPr>
          <w:ilvl w:val="1"/>
          <w:numId w:val="25"/>
        </w:numPr>
        <w:spacing w:before="0" w:beforeAutospacing="0" w:after="0" w:afterAutospacing="0"/>
        <w:textAlignment w:val="baseline"/>
        <w:rPr>
          <w:rStyle w:val="normaltextrun"/>
          <w:sz w:val="20"/>
          <w:szCs w:val="20"/>
          <w:lang w:val="en-US"/>
        </w:rPr>
      </w:pPr>
      <w:r>
        <w:rPr>
          <w:rStyle w:val="normaltextrun"/>
          <w:position w:val="1"/>
          <w:sz w:val="20"/>
          <w:szCs w:val="20"/>
          <w:lang w:val="en-US"/>
        </w:rPr>
        <w:t>New MPR values</w:t>
      </w:r>
      <w:r w:rsidR="00695F90" w:rsidRPr="00695F90">
        <w:rPr>
          <w:rStyle w:val="normaltextrun"/>
          <w:position w:val="1"/>
          <w:sz w:val="20"/>
          <w:szCs w:val="20"/>
          <w:lang w:val="en-US"/>
        </w:rPr>
        <w:t xml:space="preserve"> could depend also on the allocation </w:t>
      </w:r>
      <w:proofErr w:type="gramStart"/>
      <w:r w:rsidR="00695F90" w:rsidRPr="00695F90">
        <w:rPr>
          <w:rStyle w:val="normaltextrun"/>
          <w:position w:val="1"/>
          <w:sz w:val="20"/>
          <w:szCs w:val="20"/>
          <w:lang w:val="en-US"/>
        </w:rPr>
        <w:t>size</w:t>
      </w:r>
      <w:proofErr w:type="gramEnd"/>
    </w:p>
    <w:p w14:paraId="3CA0185A" w14:textId="7F0BD803" w:rsidR="007F3A56" w:rsidRPr="00706FF1" w:rsidRDefault="007F3A56" w:rsidP="00695F90">
      <w:pPr>
        <w:pStyle w:val="paragraph"/>
        <w:numPr>
          <w:ilvl w:val="1"/>
          <w:numId w:val="25"/>
        </w:numPr>
        <w:spacing w:before="0" w:beforeAutospacing="0" w:after="0" w:afterAutospacing="0"/>
        <w:textAlignment w:val="baseline"/>
        <w:rPr>
          <w:rStyle w:val="normaltextrun"/>
          <w:sz w:val="20"/>
          <w:szCs w:val="20"/>
          <w:lang w:val="en-US"/>
        </w:rPr>
      </w:pPr>
      <w:r>
        <w:rPr>
          <w:rStyle w:val="normaltextrun"/>
          <w:position w:val="1"/>
          <w:sz w:val="20"/>
          <w:szCs w:val="20"/>
          <w:lang w:val="en-US"/>
        </w:rPr>
        <w:t xml:space="preserve">When power boosting is configured, the reference power is 26 </w:t>
      </w:r>
      <w:proofErr w:type="gramStart"/>
      <w:r>
        <w:rPr>
          <w:rStyle w:val="normaltextrun"/>
          <w:position w:val="1"/>
          <w:sz w:val="20"/>
          <w:szCs w:val="20"/>
          <w:lang w:val="en-US"/>
        </w:rPr>
        <w:t>dBm</w:t>
      </w:r>
      <w:proofErr w:type="gramEnd"/>
    </w:p>
    <w:p w14:paraId="3BD9B28E" w14:textId="77777777" w:rsidR="00695F90" w:rsidRPr="00695F90" w:rsidRDefault="00695F90" w:rsidP="00695F90">
      <w:pPr>
        <w:pStyle w:val="ListParagraph"/>
        <w:numPr>
          <w:ilvl w:val="0"/>
          <w:numId w:val="25"/>
        </w:numPr>
        <w:spacing w:after="0"/>
        <w:jc w:val="both"/>
        <w:rPr>
          <w:rStyle w:val="normaltextrun"/>
        </w:rPr>
      </w:pPr>
      <w:r w:rsidRPr="00695F90">
        <w:rPr>
          <w:rStyle w:val="normaltextrun"/>
          <w:color w:val="001135"/>
          <w:position w:val="1"/>
          <w:lang w:val="en-US"/>
        </w:rPr>
        <w:t>Extend flatness requirements defined for pi/2 BPSK FDSS to cover also for QPSK FDSS</w:t>
      </w:r>
    </w:p>
    <w:p w14:paraId="56AFCB99" w14:textId="22001A5A" w:rsidR="00695F90" w:rsidRPr="00871EF7" w:rsidRDefault="00695F90" w:rsidP="00411988">
      <w:pPr>
        <w:pStyle w:val="ListParagraph"/>
        <w:numPr>
          <w:ilvl w:val="1"/>
          <w:numId w:val="25"/>
        </w:numPr>
        <w:spacing w:after="0"/>
        <w:jc w:val="both"/>
        <w:rPr>
          <w:rStyle w:val="normaltextrun"/>
        </w:rPr>
      </w:pPr>
      <w:r w:rsidRPr="00695F90">
        <w:rPr>
          <w:rStyle w:val="normaltextrun"/>
          <w:color w:val="001135"/>
          <w:position w:val="1"/>
          <w:lang w:val="en-US"/>
        </w:rPr>
        <w:t xml:space="preserve">Define requirements in such that only less aggressive filters (such as 2-tap [1 0.28]) can be </w:t>
      </w:r>
      <w:proofErr w:type="gramStart"/>
      <w:r w:rsidRPr="00695F90">
        <w:rPr>
          <w:rStyle w:val="normaltextrun"/>
          <w:color w:val="001135"/>
          <w:position w:val="1"/>
          <w:lang w:val="en-US"/>
        </w:rPr>
        <w:t>used</w:t>
      </w:r>
      <w:proofErr w:type="gramEnd"/>
    </w:p>
    <w:p w14:paraId="78FFC23D" w14:textId="77777777" w:rsidR="00871EF7" w:rsidRPr="00695F90" w:rsidRDefault="00871EF7" w:rsidP="00871EF7">
      <w:pPr>
        <w:pStyle w:val="ListParagraph"/>
        <w:spacing w:after="0"/>
        <w:ind w:left="1440"/>
        <w:jc w:val="both"/>
        <w:rPr>
          <w:rStyle w:val="normaltextrun"/>
        </w:rPr>
      </w:pPr>
    </w:p>
    <w:p w14:paraId="432296C2" w14:textId="0281D324" w:rsidR="005F2BAB" w:rsidRDefault="005F2BAB" w:rsidP="002B6736">
      <w:pPr>
        <w:spacing w:after="0"/>
        <w:jc w:val="both"/>
        <w:rPr>
          <w:rStyle w:val="normaltextrun"/>
        </w:rPr>
      </w:pPr>
      <w:r>
        <w:rPr>
          <w:rStyle w:val="normaltextrun"/>
        </w:rPr>
        <w:t xml:space="preserve">The difference between the two options is whether power boosting is assumed to be applied or not. If power boosting is applied the </w:t>
      </w:r>
      <w:r w:rsidR="00871EF7">
        <w:rPr>
          <w:rStyle w:val="normaltextrun"/>
        </w:rPr>
        <w:t>framework used already for pi/2 BPSK could be extended for QPSK. Without power boosting the only option for MPR reduction is for outer allocation since the MPR for inner allocation is zero. With power boosting new MPR values could be applied to both inner and outer allocations. In both cases the spectrum flatness requirement should be introduced to allow FDSS without excessive receiver performance losses</w:t>
      </w:r>
      <w:r w:rsidR="00B06B7D">
        <w:rPr>
          <w:rStyle w:val="normaltextrun"/>
        </w:rPr>
        <w:t>, however introduction of relaxed spectral flatness requirement should be connected to corresponding MPR reduction</w:t>
      </w:r>
      <w:r w:rsidR="00871EF7">
        <w:rPr>
          <w:rStyle w:val="normaltextrun"/>
        </w:rPr>
        <w:t>.</w:t>
      </w:r>
    </w:p>
    <w:p w14:paraId="70E773A1" w14:textId="284A6282" w:rsidR="00AA6508" w:rsidRPr="00AA6508" w:rsidRDefault="00AA6508" w:rsidP="002B6736">
      <w:pPr>
        <w:spacing w:after="0"/>
        <w:jc w:val="both"/>
        <w:rPr>
          <w:rStyle w:val="normaltextrun"/>
          <w:lang w:val="en-US"/>
        </w:rPr>
      </w:pPr>
      <w:r>
        <w:rPr>
          <w:rStyle w:val="normaltextrun"/>
          <w:lang w:val="en-US"/>
        </w:rPr>
        <w:t xml:space="preserve">Earlier </w:t>
      </w:r>
      <w:r w:rsidRPr="005F4513">
        <w:rPr>
          <w:rStyle w:val="normaltextrun"/>
          <w:lang w:val="en-US"/>
        </w:rPr>
        <w:t xml:space="preserve">observation </w:t>
      </w:r>
      <w:r w:rsidR="005F4513" w:rsidRPr="005F4513">
        <w:rPr>
          <w:rStyle w:val="normaltextrun"/>
          <w:lang w:val="en-US"/>
        </w:rPr>
        <w:t>4</w:t>
      </w:r>
      <w:r w:rsidRPr="005F4513">
        <w:rPr>
          <w:rStyle w:val="normaltextrun"/>
          <w:lang w:val="en-US"/>
        </w:rPr>
        <w:t xml:space="preserve"> and </w:t>
      </w:r>
      <w:r w:rsidR="005F4513">
        <w:rPr>
          <w:rStyle w:val="normaltextrun"/>
          <w:lang w:val="en-US"/>
        </w:rPr>
        <w:t>5</w:t>
      </w:r>
      <w:r>
        <w:rPr>
          <w:rStyle w:val="normaltextrun"/>
          <w:lang w:val="en-US"/>
        </w:rPr>
        <w:t xml:space="preserve"> show OBO gains between 0.6-1 dB for outer allocations when filter optimizing net gains is used, hence the possible MPR reduction for outer allocations without </w:t>
      </w:r>
      <w:r w:rsidR="00AA5592">
        <w:rPr>
          <w:rStyle w:val="normaltextrun"/>
          <w:lang w:val="en-US"/>
        </w:rPr>
        <w:t xml:space="preserve">considering the effect of </w:t>
      </w:r>
      <w:r>
        <w:rPr>
          <w:rStyle w:val="normaltextrun"/>
          <w:lang w:val="en-US"/>
        </w:rPr>
        <w:t>power boosting could be in the same range.</w:t>
      </w:r>
      <w:r w:rsidR="00F50DA8">
        <w:rPr>
          <w:rStyle w:val="normaltextrun"/>
          <w:lang w:val="en-US"/>
        </w:rPr>
        <w:t xml:space="preserve"> Effect of power boosting to possible MPR should be studied if power boosting is introduced for QPSK.</w:t>
      </w:r>
    </w:p>
    <w:p w14:paraId="35F4AE3D" w14:textId="10570ACF" w:rsidR="00695F90" w:rsidRPr="008A3714" w:rsidRDefault="008A3714" w:rsidP="002B6736">
      <w:pPr>
        <w:spacing w:after="0"/>
        <w:jc w:val="both"/>
        <w:rPr>
          <w:rStyle w:val="normaltextrun"/>
        </w:rPr>
      </w:pPr>
      <w:r>
        <w:rPr>
          <w:rStyle w:val="normaltextrun"/>
        </w:rPr>
        <w:t xml:space="preserve">The two options presented should be discussed </w:t>
      </w:r>
      <w:r w:rsidR="00456827">
        <w:rPr>
          <w:rStyle w:val="normaltextrun"/>
        </w:rPr>
        <w:t>together with MPR values</w:t>
      </w:r>
      <w:r w:rsidR="00871EF7">
        <w:rPr>
          <w:rStyle w:val="normaltextrun"/>
        </w:rPr>
        <w:t xml:space="preserve"> possible to be applied in each case</w:t>
      </w:r>
      <w:r w:rsidR="00456827">
        <w:rPr>
          <w:rStyle w:val="normaltextrun"/>
        </w:rPr>
        <w:t xml:space="preserve"> and MPR reduction for Rel-18 should be introduced. </w:t>
      </w:r>
    </w:p>
    <w:p w14:paraId="6F5467C4" w14:textId="77777777" w:rsidR="00CD0F87" w:rsidRDefault="00CD0F87" w:rsidP="002B6736">
      <w:pPr>
        <w:spacing w:after="0"/>
        <w:jc w:val="both"/>
        <w:rPr>
          <w:rStyle w:val="normaltextrun"/>
        </w:rPr>
      </w:pPr>
    </w:p>
    <w:p w14:paraId="1BDB6217" w14:textId="6C861A8D" w:rsidR="00300567" w:rsidRDefault="00535E74" w:rsidP="002B6736">
      <w:pPr>
        <w:spacing w:after="0"/>
        <w:jc w:val="both"/>
        <w:rPr>
          <w:i/>
          <w:iCs/>
        </w:rPr>
      </w:pPr>
      <w:r>
        <w:rPr>
          <w:b/>
          <w:i/>
        </w:rPr>
        <w:t xml:space="preserve">Proposal </w:t>
      </w:r>
      <w:r w:rsidR="005918D9">
        <w:rPr>
          <w:b/>
          <w:i/>
        </w:rPr>
        <w:t>6</w:t>
      </w:r>
      <w:r w:rsidRPr="6395B05F">
        <w:rPr>
          <w:color w:val="000000" w:themeColor="text1"/>
        </w:rPr>
        <w:t xml:space="preserve">: </w:t>
      </w:r>
      <w:r>
        <w:rPr>
          <w:i/>
          <w:iCs/>
        </w:rPr>
        <w:t>Discuss the two options</w:t>
      </w:r>
      <w:r w:rsidR="006D183E">
        <w:rPr>
          <w:i/>
          <w:iCs/>
        </w:rPr>
        <w:t xml:space="preserve"> and related MPR values</w:t>
      </w:r>
      <w:r>
        <w:rPr>
          <w:i/>
          <w:iCs/>
        </w:rPr>
        <w:t xml:space="preserve"> and introduce MPR reduction </w:t>
      </w:r>
      <w:r w:rsidR="006D183E">
        <w:rPr>
          <w:i/>
          <w:iCs/>
        </w:rPr>
        <w:t>for Rel-18</w:t>
      </w:r>
    </w:p>
    <w:p w14:paraId="647870C8" w14:textId="77777777" w:rsidR="006D183E" w:rsidRDefault="006D183E" w:rsidP="002B6736">
      <w:pPr>
        <w:spacing w:after="0"/>
        <w:jc w:val="both"/>
        <w:rPr>
          <w:rStyle w:val="normaltextrun"/>
        </w:rPr>
      </w:pPr>
    </w:p>
    <w:p w14:paraId="4C752548" w14:textId="5D07DCBD" w:rsidR="00300567" w:rsidRDefault="00402340" w:rsidP="002B6736">
      <w:pPr>
        <w:spacing w:after="0"/>
        <w:jc w:val="both"/>
        <w:rPr>
          <w:rStyle w:val="normaltextrun"/>
        </w:rPr>
      </w:pPr>
      <w:r>
        <w:rPr>
          <w:rStyle w:val="normaltextrun"/>
        </w:rPr>
        <w:t xml:space="preserve">Two </w:t>
      </w:r>
      <w:proofErr w:type="spellStart"/>
      <w:r w:rsidR="003D1797">
        <w:rPr>
          <w:rStyle w:val="normaltextrun"/>
        </w:rPr>
        <w:t>draftCRs</w:t>
      </w:r>
      <w:proofErr w:type="spellEnd"/>
      <w:r w:rsidR="003D1797">
        <w:rPr>
          <w:rStyle w:val="normaltextrun"/>
        </w:rPr>
        <w:t xml:space="preserve"> have been submitted for this meeting in [5] </w:t>
      </w:r>
      <w:proofErr w:type="gramStart"/>
      <w:r w:rsidR="003D1797">
        <w:rPr>
          <w:rStyle w:val="normaltextrun"/>
        </w:rPr>
        <w:t>and[</w:t>
      </w:r>
      <w:proofErr w:type="gramEnd"/>
      <w:r w:rsidR="003D1797">
        <w:rPr>
          <w:rStyle w:val="normaltextrun"/>
        </w:rPr>
        <w:t>6] which sho</w:t>
      </w:r>
      <w:r w:rsidR="008135F7">
        <w:rPr>
          <w:rStyle w:val="normaltextrun"/>
        </w:rPr>
        <w:t xml:space="preserve">ws what </w:t>
      </w:r>
      <w:r w:rsidR="00186EFA">
        <w:rPr>
          <w:rStyle w:val="normaltextrun"/>
        </w:rPr>
        <w:t>it intended changed depending on the chosen options above.</w:t>
      </w:r>
    </w:p>
    <w:p w14:paraId="4505635A" w14:textId="4E1F1112" w:rsidR="002F1940" w:rsidRDefault="00D57F43" w:rsidP="00AA7654">
      <w:pPr>
        <w:pStyle w:val="Heading1"/>
        <w:rPr>
          <w:szCs w:val="36"/>
        </w:rPr>
      </w:pPr>
      <w:r>
        <w:rPr>
          <w:szCs w:val="36"/>
        </w:rPr>
        <w:t>6</w:t>
      </w:r>
      <w:r w:rsidR="006D3D88">
        <w:rPr>
          <w:szCs w:val="36"/>
        </w:rPr>
        <w:t>.</w:t>
      </w:r>
      <w:r w:rsidR="002F1940">
        <w:rPr>
          <w:szCs w:val="36"/>
        </w:rPr>
        <w:tab/>
      </w:r>
      <w:bookmarkStart w:id="7" w:name="OLE_LINK53"/>
      <w:bookmarkStart w:id="8" w:name="OLE_LINK54"/>
      <w:r w:rsidR="00AA7654">
        <w:rPr>
          <w:szCs w:val="36"/>
        </w:rPr>
        <w:t>Conclusion</w:t>
      </w:r>
    </w:p>
    <w:p w14:paraId="6120D6D1" w14:textId="4A591BF6" w:rsidR="002E54E0" w:rsidRDefault="002E54E0" w:rsidP="002E54E0">
      <w:pPr>
        <w:spacing w:after="0"/>
        <w:rPr>
          <w:rStyle w:val="normaltextrun"/>
          <w:color w:val="000000"/>
          <w:shd w:val="clear" w:color="auto" w:fill="FFFFFF"/>
          <w:lang w:val="en-US"/>
        </w:rPr>
      </w:pPr>
      <w:r>
        <w:t xml:space="preserve">In this paper we discuss the </w:t>
      </w:r>
      <w:r w:rsidR="001F5246" w:rsidRPr="003A15CF">
        <w:t>next steps for MPR/PAR reduction in Rel-18</w:t>
      </w:r>
      <w:r>
        <w:t xml:space="preserve">. Based on the discussion </w:t>
      </w:r>
      <w:r>
        <w:rPr>
          <w:rStyle w:val="normaltextrun"/>
          <w:color w:val="000000"/>
          <w:shd w:val="clear" w:color="auto" w:fill="FFFFFF"/>
          <w:lang w:val="en-US"/>
        </w:rPr>
        <w:t>we make the following</w:t>
      </w:r>
      <w:r w:rsidR="00484805">
        <w:rPr>
          <w:rStyle w:val="normaltextrun"/>
          <w:color w:val="000000"/>
          <w:shd w:val="clear" w:color="auto" w:fill="FFFFFF"/>
          <w:lang w:val="en-US"/>
        </w:rPr>
        <w:t xml:space="preserve"> observation</w:t>
      </w:r>
      <w:r w:rsidR="003C7293">
        <w:rPr>
          <w:rStyle w:val="normaltextrun"/>
          <w:color w:val="000000"/>
          <w:shd w:val="clear" w:color="auto" w:fill="FFFFFF"/>
          <w:lang w:val="en-US"/>
        </w:rPr>
        <w:t>s</w:t>
      </w:r>
      <w:r w:rsidR="00484805">
        <w:rPr>
          <w:rStyle w:val="normaltextrun"/>
          <w:color w:val="000000"/>
          <w:shd w:val="clear" w:color="auto" w:fill="FFFFFF"/>
          <w:lang w:val="en-US"/>
        </w:rPr>
        <w:t xml:space="preserve"> and</w:t>
      </w:r>
      <w:r>
        <w:rPr>
          <w:rStyle w:val="normaltextrun"/>
          <w:color w:val="000000"/>
          <w:shd w:val="clear" w:color="auto" w:fill="FFFFFF"/>
          <w:lang w:val="en-US"/>
        </w:rPr>
        <w:t xml:space="preserve"> proposal</w:t>
      </w:r>
      <w:r w:rsidR="003A15CF">
        <w:rPr>
          <w:rStyle w:val="normaltextrun"/>
          <w:color w:val="000000"/>
          <w:shd w:val="clear" w:color="auto" w:fill="FFFFFF"/>
        </w:rPr>
        <w:t>s</w:t>
      </w:r>
      <w:r>
        <w:rPr>
          <w:rStyle w:val="normaltextrun"/>
          <w:color w:val="000000"/>
          <w:shd w:val="clear" w:color="auto" w:fill="FFFFFF"/>
          <w:lang w:val="en-US"/>
        </w:rPr>
        <w:t>:</w:t>
      </w:r>
    </w:p>
    <w:p w14:paraId="1466004C" w14:textId="185D257D" w:rsidR="009D3B2B" w:rsidRDefault="009D3B2B" w:rsidP="002E54E0">
      <w:pPr>
        <w:spacing w:after="0"/>
      </w:pPr>
    </w:p>
    <w:p w14:paraId="04494E1D" w14:textId="77777777" w:rsidR="003A15CF" w:rsidRPr="000A3140" w:rsidRDefault="003A15CF" w:rsidP="003A15CF">
      <w:pPr>
        <w:spacing w:after="0"/>
        <w:jc w:val="both"/>
        <w:rPr>
          <w:rStyle w:val="normaltextrun"/>
          <w:i/>
          <w:iCs/>
        </w:rPr>
      </w:pPr>
      <w:r>
        <w:rPr>
          <w:b/>
          <w:bCs/>
          <w:i/>
          <w:iCs/>
        </w:rPr>
        <w:t>Observation 1</w:t>
      </w:r>
      <w:r w:rsidRPr="002D779D">
        <w:rPr>
          <w:b/>
          <w:bCs/>
          <w:i/>
          <w:iCs/>
          <w:noProof/>
        </w:rPr>
        <w:t xml:space="preserve">: </w:t>
      </w:r>
      <w:r>
        <w:rPr>
          <w:rStyle w:val="normaltextrun"/>
          <w:rFonts w:cs="Arial"/>
          <w:i/>
          <w:iCs/>
          <w:color w:val="000000"/>
          <w:szCs w:val="22"/>
          <w:shd w:val="clear" w:color="auto" w:fill="FFFFFF"/>
        </w:rPr>
        <w:t xml:space="preserve"> </w:t>
      </w:r>
      <w:r w:rsidRPr="000A3140">
        <w:rPr>
          <w:rStyle w:val="normaltextrun"/>
          <w:i/>
          <w:iCs/>
        </w:rPr>
        <w:t>According to WID and agreement</w:t>
      </w:r>
      <w:r>
        <w:rPr>
          <w:rStyle w:val="normaltextrun"/>
          <w:i/>
          <w:iCs/>
        </w:rPr>
        <w:t>s</w:t>
      </w:r>
      <w:r w:rsidRPr="000A3140">
        <w:rPr>
          <w:rStyle w:val="normaltextrun"/>
          <w:i/>
          <w:iCs/>
        </w:rPr>
        <w:t xml:space="preserve"> made until now, there are </w:t>
      </w:r>
      <w:r>
        <w:rPr>
          <w:rStyle w:val="normaltextrun"/>
          <w:i/>
          <w:iCs/>
        </w:rPr>
        <w:t>two transparent</w:t>
      </w:r>
      <w:r w:rsidRPr="000A3140">
        <w:rPr>
          <w:rStyle w:val="normaltextrun"/>
          <w:i/>
          <w:iCs/>
        </w:rPr>
        <w:t xml:space="preserve"> </w:t>
      </w:r>
      <w:r>
        <w:rPr>
          <w:rStyle w:val="normaltextrun"/>
          <w:i/>
          <w:iCs/>
        </w:rPr>
        <w:t xml:space="preserve">MPR/PAR reduction </w:t>
      </w:r>
      <w:r w:rsidRPr="000A3140">
        <w:rPr>
          <w:rStyle w:val="normaltextrun"/>
          <w:i/>
          <w:iCs/>
        </w:rPr>
        <w:t xml:space="preserve">schemes on table: </w:t>
      </w:r>
    </w:p>
    <w:p w14:paraId="0B465115" w14:textId="6FB59346" w:rsidR="003A15CF" w:rsidRPr="000A3140" w:rsidRDefault="003A15CF" w:rsidP="003A15CF">
      <w:pPr>
        <w:pStyle w:val="ListParagraph"/>
        <w:numPr>
          <w:ilvl w:val="0"/>
          <w:numId w:val="9"/>
        </w:numPr>
        <w:jc w:val="both"/>
        <w:rPr>
          <w:rStyle w:val="normaltextrun"/>
          <w:i/>
          <w:iCs/>
        </w:rPr>
      </w:pPr>
      <w:r w:rsidRPr="000A3140">
        <w:rPr>
          <w:rStyle w:val="normaltextrun"/>
          <w:i/>
          <w:iCs/>
        </w:rPr>
        <w:t>Reference case (</w:t>
      </w:r>
      <w:r w:rsidR="00801FF3" w:rsidRPr="000A3140">
        <w:rPr>
          <w:rStyle w:val="normaltextrun"/>
          <w:i/>
          <w:iCs/>
        </w:rPr>
        <w:t>legacy</w:t>
      </w:r>
      <w:r w:rsidR="00801FF3">
        <w:rPr>
          <w:rStyle w:val="normaltextrun"/>
          <w:i/>
          <w:iCs/>
        </w:rPr>
        <w:t xml:space="preserve"> DFT-s-OFDM</w:t>
      </w:r>
      <w:r w:rsidR="00801FF3" w:rsidRPr="000A3140">
        <w:rPr>
          <w:rStyle w:val="normaltextrun"/>
          <w:i/>
          <w:iCs/>
        </w:rPr>
        <w:t>)</w:t>
      </w:r>
      <w:r w:rsidRPr="000A3140">
        <w:rPr>
          <w:rStyle w:val="normaltextrun"/>
          <w:i/>
          <w:iCs/>
        </w:rPr>
        <w:t>) without FDSS and without spectrum extension</w:t>
      </w:r>
    </w:p>
    <w:p w14:paraId="23A13BFE" w14:textId="77777777" w:rsidR="003A15CF" w:rsidRPr="00EC59E2" w:rsidRDefault="003A15CF" w:rsidP="003A15CF">
      <w:pPr>
        <w:pStyle w:val="ListParagraph"/>
        <w:numPr>
          <w:ilvl w:val="0"/>
          <w:numId w:val="9"/>
        </w:numPr>
        <w:jc w:val="both"/>
        <w:rPr>
          <w:rStyle w:val="normaltextrun"/>
          <w:i/>
          <w:iCs/>
        </w:rPr>
      </w:pPr>
      <w:r w:rsidRPr="00487E14">
        <w:rPr>
          <w:rStyle w:val="normaltextrun"/>
          <w:i/>
          <w:iCs/>
        </w:rPr>
        <w:t xml:space="preserve">FDSS without </w:t>
      </w:r>
      <w:r>
        <w:rPr>
          <w:rStyle w:val="normaltextrun"/>
          <w:i/>
          <w:iCs/>
        </w:rPr>
        <w:t xml:space="preserve">spectrum </w:t>
      </w:r>
      <w:r w:rsidRPr="00487E14">
        <w:rPr>
          <w:rStyle w:val="normaltextrun"/>
          <w:i/>
          <w:iCs/>
        </w:rPr>
        <w:t>extension (transparent scheme)</w:t>
      </w:r>
    </w:p>
    <w:p w14:paraId="341A4446" w14:textId="77777777" w:rsidR="003A15CF" w:rsidRPr="00706FF1" w:rsidRDefault="003A15CF" w:rsidP="003A15CF">
      <w:pPr>
        <w:spacing w:after="0"/>
        <w:rPr>
          <w:i/>
          <w:iCs/>
          <w:lang w:val="en-US"/>
        </w:rPr>
      </w:pPr>
      <w:r w:rsidRPr="0006735A">
        <w:rPr>
          <w:b/>
          <w:bCs/>
          <w:i/>
          <w:iCs/>
        </w:rPr>
        <w:t xml:space="preserve">Observation </w:t>
      </w:r>
      <w:r>
        <w:rPr>
          <w:b/>
          <w:bCs/>
          <w:i/>
          <w:iCs/>
          <w:lang w:val="en-US"/>
        </w:rPr>
        <w:t>2</w:t>
      </w:r>
      <w:r>
        <w:t xml:space="preserve">: </w:t>
      </w:r>
      <w:r w:rsidRPr="00706FF1">
        <w:rPr>
          <w:i/>
          <w:iCs/>
          <w:lang w:val="en-US"/>
        </w:rPr>
        <w:t>Based on results averaged over different companies’ results it can be observed that:</w:t>
      </w:r>
    </w:p>
    <w:p w14:paraId="7A510E14" w14:textId="77777777" w:rsidR="00664FA9" w:rsidRPr="00706FF1" w:rsidRDefault="003A15CF" w:rsidP="00664FA9">
      <w:pPr>
        <w:pStyle w:val="paragraph"/>
        <w:numPr>
          <w:ilvl w:val="0"/>
          <w:numId w:val="29"/>
        </w:numPr>
        <w:spacing w:before="0" w:beforeAutospacing="0" w:after="0" w:afterAutospacing="0"/>
        <w:textAlignment w:val="baseline"/>
        <w:rPr>
          <w:i/>
          <w:iCs/>
          <w:sz w:val="20"/>
          <w:szCs w:val="20"/>
          <w:lang w:val="en-US"/>
        </w:rPr>
      </w:pPr>
      <w:r w:rsidRPr="00706FF1">
        <w:rPr>
          <w:rStyle w:val="normaltextrun"/>
          <w:i/>
          <w:iCs/>
          <w:position w:val="1"/>
          <w:sz w:val="20"/>
          <w:szCs w:val="20"/>
          <w:lang w:val="en-US"/>
        </w:rPr>
        <w:t xml:space="preserve">FDSS provides some net gain for Outer </w:t>
      </w:r>
      <w:proofErr w:type="gramStart"/>
      <w:r w:rsidRPr="00706FF1">
        <w:rPr>
          <w:rStyle w:val="normaltextrun"/>
          <w:i/>
          <w:iCs/>
          <w:position w:val="1"/>
          <w:sz w:val="20"/>
          <w:szCs w:val="20"/>
          <w:lang w:val="en-US"/>
        </w:rPr>
        <w:t>allocations</w:t>
      </w:r>
      <w:r w:rsidRPr="00706FF1">
        <w:rPr>
          <w:rStyle w:val="eop"/>
          <w:i/>
          <w:iCs/>
          <w:sz w:val="20"/>
          <w:szCs w:val="20"/>
          <w:lang w:val="en-US"/>
        </w:rPr>
        <w:t>​</w:t>
      </w:r>
      <w:proofErr w:type="gramEnd"/>
    </w:p>
    <w:p w14:paraId="70553E7F" w14:textId="2704B2EE" w:rsidR="003A15CF" w:rsidRPr="00706FF1" w:rsidRDefault="003A15CF" w:rsidP="00664FA9">
      <w:pPr>
        <w:pStyle w:val="paragraph"/>
        <w:numPr>
          <w:ilvl w:val="0"/>
          <w:numId w:val="29"/>
        </w:numPr>
        <w:spacing w:before="0" w:beforeAutospacing="0" w:after="0" w:afterAutospacing="0"/>
        <w:textAlignment w:val="baseline"/>
        <w:rPr>
          <w:i/>
          <w:iCs/>
          <w:sz w:val="20"/>
          <w:szCs w:val="20"/>
          <w:lang w:val="en-US"/>
        </w:rPr>
      </w:pPr>
      <w:r w:rsidRPr="00706FF1">
        <w:rPr>
          <w:rStyle w:val="normaltextrun"/>
          <w:i/>
          <w:iCs/>
          <w:position w:val="1"/>
          <w:sz w:val="20"/>
          <w:szCs w:val="20"/>
          <w:lang w:val="en-US"/>
        </w:rPr>
        <w:t xml:space="preserve">FDSS provides very limited net gain for Inner </w:t>
      </w:r>
      <w:proofErr w:type="gramStart"/>
      <w:r w:rsidRPr="00706FF1">
        <w:rPr>
          <w:rStyle w:val="normaltextrun"/>
          <w:i/>
          <w:iCs/>
          <w:position w:val="1"/>
          <w:sz w:val="20"/>
          <w:szCs w:val="20"/>
          <w:lang w:val="en-US"/>
        </w:rPr>
        <w:t>allocations</w:t>
      </w:r>
      <w:proofErr w:type="gramEnd"/>
    </w:p>
    <w:p w14:paraId="4F7141C4" w14:textId="58F876FD" w:rsidR="00301696" w:rsidRPr="003A15CF" w:rsidRDefault="00301696" w:rsidP="0059347D">
      <w:pPr>
        <w:spacing w:after="0"/>
        <w:jc w:val="both"/>
      </w:pPr>
    </w:p>
    <w:p w14:paraId="5C561AA5" w14:textId="77777777" w:rsidR="003A15CF" w:rsidRPr="00706FF1" w:rsidRDefault="003A15CF" w:rsidP="003A15CF">
      <w:pPr>
        <w:spacing w:after="0"/>
        <w:rPr>
          <w:i/>
          <w:iCs/>
        </w:rPr>
      </w:pPr>
      <w:r w:rsidRPr="0006735A">
        <w:rPr>
          <w:b/>
          <w:bCs/>
          <w:i/>
          <w:iCs/>
        </w:rPr>
        <w:t xml:space="preserve">Observation </w:t>
      </w:r>
      <w:r>
        <w:rPr>
          <w:b/>
          <w:bCs/>
          <w:i/>
          <w:iCs/>
          <w:lang w:val="en-US"/>
        </w:rPr>
        <w:t>3</w:t>
      </w:r>
      <w:r>
        <w:t xml:space="preserve">: </w:t>
      </w:r>
      <w:r w:rsidRPr="00706FF1">
        <w:rPr>
          <w:i/>
          <w:iCs/>
          <w:lang w:val="en-US"/>
        </w:rPr>
        <w:t>Based on Nokia results it can be observed that:</w:t>
      </w:r>
    </w:p>
    <w:p w14:paraId="6E4915BD" w14:textId="77777777" w:rsidR="003A15CF" w:rsidRPr="00706FF1" w:rsidRDefault="003A15CF" w:rsidP="003A15CF">
      <w:pPr>
        <w:pStyle w:val="ListParagraph"/>
        <w:numPr>
          <w:ilvl w:val="0"/>
          <w:numId w:val="19"/>
        </w:numPr>
        <w:spacing w:after="0"/>
        <w:rPr>
          <w:i/>
          <w:iCs/>
        </w:rPr>
      </w:pPr>
      <w:r w:rsidRPr="00706FF1">
        <w:rPr>
          <w:i/>
          <w:iCs/>
        </w:rPr>
        <w:t xml:space="preserve">FDSS provides up to 1dB net gain for outer </w:t>
      </w:r>
      <w:proofErr w:type="gramStart"/>
      <w:r w:rsidRPr="00706FF1">
        <w:rPr>
          <w:i/>
          <w:iCs/>
        </w:rPr>
        <w:t>allocations</w:t>
      </w:r>
      <w:proofErr w:type="gramEnd"/>
    </w:p>
    <w:p w14:paraId="04D3DFC9" w14:textId="77777777" w:rsidR="003A15CF" w:rsidRPr="00706FF1" w:rsidRDefault="003A15CF" w:rsidP="003A15CF">
      <w:pPr>
        <w:pStyle w:val="ListParagraph"/>
        <w:numPr>
          <w:ilvl w:val="0"/>
          <w:numId w:val="19"/>
        </w:numPr>
        <w:spacing w:after="0"/>
        <w:rPr>
          <w:i/>
          <w:iCs/>
        </w:rPr>
      </w:pPr>
      <w:r w:rsidRPr="00706FF1">
        <w:rPr>
          <w:i/>
          <w:iCs/>
        </w:rPr>
        <w:t xml:space="preserve">FDSS provides very limited </w:t>
      </w:r>
      <w:r w:rsidRPr="00706FF1">
        <w:rPr>
          <w:i/>
          <w:iCs/>
          <w:lang w:val="en-US"/>
        </w:rPr>
        <w:t xml:space="preserve">net </w:t>
      </w:r>
      <w:r w:rsidRPr="00706FF1">
        <w:rPr>
          <w:i/>
          <w:iCs/>
        </w:rPr>
        <w:t xml:space="preserve">gain for inner </w:t>
      </w:r>
      <w:proofErr w:type="gramStart"/>
      <w:r w:rsidRPr="00706FF1">
        <w:rPr>
          <w:i/>
          <w:iCs/>
        </w:rPr>
        <w:t>allocations</w:t>
      </w:r>
      <w:proofErr w:type="gramEnd"/>
    </w:p>
    <w:p w14:paraId="4EF9A7BE" w14:textId="5AA50A13" w:rsidR="000379FC" w:rsidRDefault="000379FC" w:rsidP="0059347D">
      <w:pPr>
        <w:spacing w:after="0"/>
        <w:jc w:val="both"/>
        <w:rPr>
          <w:b/>
          <w:bCs/>
          <w:i/>
          <w:iCs/>
        </w:rPr>
      </w:pPr>
    </w:p>
    <w:p w14:paraId="370D8E0A" w14:textId="77777777" w:rsidR="00967D7E" w:rsidRDefault="003A15CF" w:rsidP="00967D7E">
      <w:pPr>
        <w:tabs>
          <w:tab w:val="num" w:pos="360"/>
        </w:tabs>
        <w:spacing w:after="0"/>
        <w:jc w:val="both"/>
        <w:rPr>
          <w:rFonts w:eastAsia="MS Mincho"/>
        </w:rPr>
      </w:pPr>
      <w:r w:rsidRPr="0006735A">
        <w:rPr>
          <w:rFonts w:eastAsia="MS Mincho"/>
          <w:b/>
          <w:bCs/>
          <w:i/>
          <w:iCs/>
        </w:rPr>
        <w:t xml:space="preserve">Observation </w:t>
      </w:r>
      <w:r>
        <w:rPr>
          <w:rFonts w:eastAsia="MS Mincho"/>
          <w:b/>
          <w:bCs/>
          <w:i/>
          <w:iCs/>
          <w:lang w:val="en-US"/>
        </w:rPr>
        <w:t>4</w:t>
      </w:r>
      <w:r>
        <w:rPr>
          <w:rFonts w:eastAsia="MS Mincho"/>
        </w:rPr>
        <w:t xml:space="preserve">: </w:t>
      </w:r>
      <w:r w:rsidRPr="00706FF1">
        <w:rPr>
          <w:rFonts w:eastAsia="MS Mincho"/>
          <w:i/>
          <w:iCs/>
        </w:rPr>
        <w:t>For 700MHz case:</w:t>
      </w:r>
    </w:p>
    <w:p w14:paraId="49056ADB" w14:textId="77777777" w:rsidR="00967D7E" w:rsidRPr="00706FF1" w:rsidRDefault="003A15CF" w:rsidP="00967D7E">
      <w:pPr>
        <w:pStyle w:val="ListParagraph"/>
        <w:numPr>
          <w:ilvl w:val="0"/>
          <w:numId w:val="33"/>
        </w:numPr>
        <w:tabs>
          <w:tab w:val="num" w:pos="360"/>
        </w:tabs>
        <w:spacing w:after="0"/>
        <w:jc w:val="both"/>
        <w:rPr>
          <w:rStyle w:val="eop"/>
          <w:rFonts w:eastAsia="MS Mincho"/>
          <w:i/>
          <w:iCs/>
        </w:rPr>
      </w:pPr>
      <w:r w:rsidRPr="00706FF1">
        <w:rPr>
          <w:rStyle w:val="normaltextrun"/>
          <w:i/>
          <w:iCs/>
          <w:color w:val="001135"/>
          <w:position w:val="1"/>
        </w:rPr>
        <w:lastRenderedPageBreak/>
        <w:t>2-tap f</w:t>
      </w:r>
      <w:proofErr w:type="spellStart"/>
      <w:r w:rsidRPr="00706FF1">
        <w:rPr>
          <w:rStyle w:val="normaltextrun"/>
          <w:i/>
          <w:iCs/>
          <w:color w:val="001135"/>
          <w:position w:val="1"/>
          <w:lang w:val="en-US"/>
        </w:rPr>
        <w:t>ilter</w:t>
      </w:r>
      <w:proofErr w:type="spellEnd"/>
      <w:r w:rsidRPr="00706FF1">
        <w:rPr>
          <w:rStyle w:val="normaltextrun"/>
          <w:i/>
          <w:iCs/>
          <w:color w:val="001135"/>
          <w:position w:val="1"/>
          <w:lang w:val="en-US"/>
        </w:rPr>
        <w:t xml:space="preserve"> (the least aggressive) maximizes the net gain in almost all cases</w:t>
      </w:r>
      <w:r w:rsidRPr="00706FF1">
        <w:rPr>
          <w:rStyle w:val="eop"/>
          <w:i/>
          <w:iCs/>
          <w:color w:val="001135"/>
          <w:lang w:val="en-US"/>
        </w:rPr>
        <w:t>​</w:t>
      </w:r>
    </w:p>
    <w:p w14:paraId="616A178F" w14:textId="77777777" w:rsidR="00967D7E" w:rsidRPr="00706FF1" w:rsidRDefault="003A15CF" w:rsidP="00967D7E">
      <w:pPr>
        <w:pStyle w:val="ListParagraph"/>
        <w:numPr>
          <w:ilvl w:val="0"/>
          <w:numId w:val="33"/>
        </w:numPr>
        <w:tabs>
          <w:tab w:val="num" w:pos="360"/>
        </w:tabs>
        <w:spacing w:after="0"/>
        <w:jc w:val="both"/>
        <w:rPr>
          <w:rStyle w:val="eop"/>
          <w:rFonts w:eastAsia="MS Mincho"/>
          <w:i/>
          <w:iCs/>
        </w:rPr>
      </w:pPr>
      <w:r w:rsidRPr="00706FF1">
        <w:rPr>
          <w:rStyle w:val="normaltextrun"/>
          <w:i/>
          <w:iCs/>
          <w:color w:val="001135"/>
          <w:position w:val="1"/>
          <w:lang w:val="en-US"/>
        </w:rPr>
        <w:t>When using filter(s) maximizing the net gain:</w:t>
      </w:r>
      <w:r w:rsidRPr="00706FF1">
        <w:rPr>
          <w:rStyle w:val="eop"/>
          <w:i/>
          <w:iCs/>
          <w:color w:val="001135"/>
          <w:lang w:val="en-US"/>
        </w:rPr>
        <w:t>​</w:t>
      </w:r>
    </w:p>
    <w:p w14:paraId="0F193965" w14:textId="77777777" w:rsidR="00967D7E" w:rsidRPr="00706FF1" w:rsidRDefault="003A15CF" w:rsidP="00967D7E">
      <w:pPr>
        <w:pStyle w:val="ListParagraph"/>
        <w:numPr>
          <w:ilvl w:val="1"/>
          <w:numId w:val="33"/>
        </w:numPr>
        <w:spacing w:after="0"/>
        <w:jc w:val="both"/>
        <w:rPr>
          <w:rStyle w:val="eop"/>
          <w:rFonts w:eastAsia="MS Mincho"/>
          <w:i/>
          <w:iCs/>
        </w:rPr>
      </w:pPr>
      <w:r w:rsidRPr="00706FF1">
        <w:rPr>
          <w:rStyle w:val="normaltextrun"/>
          <w:i/>
          <w:iCs/>
          <w:color w:val="001135"/>
          <w:position w:val="1"/>
          <w:lang w:val="en-US"/>
        </w:rPr>
        <w:t xml:space="preserve">OBO gain for outer is 0.6 - 0.9 </w:t>
      </w:r>
      <w:proofErr w:type="gramStart"/>
      <w:r w:rsidRPr="00706FF1">
        <w:rPr>
          <w:rStyle w:val="normaltextrun"/>
          <w:i/>
          <w:iCs/>
          <w:color w:val="001135"/>
          <w:position w:val="1"/>
          <w:lang w:val="en-US"/>
        </w:rPr>
        <w:t>dB</w:t>
      </w:r>
      <w:r w:rsidRPr="00706FF1">
        <w:rPr>
          <w:rStyle w:val="eop"/>
          <w:i/>
          <w:iCs/>
          <w:color w:val="001135"/>
          <w:lang w:val="en-US"/>
        </w:rPr>
        <w:t>​</w:t>
      </w:r>
      <w:proofErr w:type="gramEnd"/>
    </w:p>
    <w:p w14:paraId="1999F156" w14:textId="7891DEB2" w:rsidR="003A15CF" w:rsidRPr="00706FF1" w:rsidRDefault="003A15CF" w:rsidP="00967D7E">
      <w:pPr>
        <w:pStyle w:val="ListParagraph"/>
        <w:numPr>
          <w:ilvl w:val="1"/>
          <w:numId w:val="33"/>
        </w:numPr>
        <w:spacing w:after="0"/>
        <w:jc w:val="both"/>
        <w:rPr>
          <w:rFonts w:eastAsia="MS Mincho"/>
          <w:i/>
          <w:iCs/>
        </w:rPr>
      </w:pPr>
      <w:r w:rsidRPr="00706FF1">
        <w:rPr>
          <w:rStyle w:val="normaltextrun"/>
          <w:i/>
          <w:iCs/>
          <w:color w:val="001135"/>
          <w:position w:val="1"/>
          <w:lang w:val="en-US"/>
        </w:rPr>
        <w:t>OBO gain for inner is typically 0.2-0.3 dB (however net gain close to zero)</w:t>
      </w:r>
    </w:p>
    <w:p w14:paraId="41CC29B6" w14:textId="77777777" w:rsidR="003A15CF" w:rsidRDefault="003A15CF" w:rsidP="003A15CF">
      <w:pPr>
        <w:tabs>
          <w:tab w:val="num" w:pos="360"/>
        </w:tabs>
        <w:spacing w:after="0"/>
        <w:jc w:val="both"/>
        <w:rPr>
          <w:rFonts w:eastAsia="MS Mincho"/>
        </w:rPr>
      </w:pPr>
    </w:p>
    <w:p w14:paraId="2EDC71CA" w14:textId="77777777" w:rsidR="00967D7E" w:rsidRDefault="003A15CF" w:rsidP="00967D7E">
      <w:pPr>
        <w:tabs>
          <w:tab w:val="num" w:pos="360"/>
        </w:tabs>
        <w:spacing w:after="0"/>
        <w:jc w:val="both"/>
        <w:rPr>
          <w:rFonts w:eastAsia="MS Mincho"/>
        </w:rPr>
      </w:pPr>
      <w:r w:rsidRPr="0006735A">
        <w:rPr>
          <w:rFonts w:eastAsia="MS Mincho"/>
          <w:b/>
          <w:bCs/>
          <w:i/>
          <w:iCs/>
        </w:rPr>
        <w:t xml:space="preserve">Observation </w:t>
      </w:r>
      <w:r>
        <w:rPr>
          <w:rFonts w:eastAsia="MS Mincho"/>
          <w:b/>
          <w:bCs/>
          <w:i/>
          <w:iCs/>
          <w:lang w:val="en-US"/>
        </w:rPr>
        <w:t>5</w:t>
      </w:r>
      <w:r>
        <w:rPr>
          <w:rFonts w:eastAsia="MS Mincho"/>
        </w:rPr>
        <w:t xml:space="preserve">: </w:t>
      </w:r>
      <w:r w:rsidRPr="00706FF1">
        <w:rPr>
          <w:rFonts w:eastAsia="MS Mincho"/>
          <w:i/>
          <w:iCs/>
        </w:rPr>
        <w:t>For 4GHz case:</w:t>
      </w:r>
    </w:p>
    <w:p w14:paraId="16737043" w14:textId="77777777" w:rsidR="00967D7E" w:rsidRPr="00706FF1" w:rsidRDefault="003A15CF" w:rsidP="00967D7E">
      <w:pPr>
        <w:pStyle w:val="ListParagraph"/>
        <w:numPr>
          <w:ilvl w:val="0"/>
          <w:numId w:val="34"/>
        </w:numPr>
        <w:tabs>
          <w:tab w:val="num" w:pos="360"/>
        </w:tabs>
        <w:spacing w:after="0"/>
        <w:jc w:val="both"/>
        <w:rPr>
          <w:rStyle w:val="eop"/>
          <w:rFonts w:eastAsia="MS Mincho"/>
          <w:i/>
          <w:iCs/>
        </w:rPr>
      </w:pPr>
      <w:r w:rsidRPr="00706FF1">
        <w:rPr>
          <w:rStyle w:val="normaltextrun"/>
          <w:i/>
          <w:iCs/>
          <w:color w:val="001135"/>
          <w:position w:val="1"/>
        </w:rPr>
        <w:t>2-tap f</w:t>
      </w:r>
      <w:proofErr w:type="spellStart"/>
      <w:r w:rsidRPr="00706FF1">
        <w:rPr>
          <w:rStyle w:val="normaltextrun"/>
          <w:i/>
          <w:iCs/>
          <w:color w:val="001135"/>
          <w:position w:val="1"/>
          <w:lang w:val="en-US"/>
        </w:rPr>
        <w:t>ilter</w:t>
      </w:r>
      <w:proofErr w:type="spellEnd"/>
      <w:r w:rsidRPr="00706FF1">
        <w:rPr>
          <w:rStyle w:val="normaltextrun"/>
          <w:i/>
          <w:iCs/>
          <w:color w:val="001135"/>
          <w:position w:val="1"/>
          <w:lang w:val="en-US"/>
        </w:rPr>
        <w:t xml:space="preserve"> (the least aggressive) maximizes the net gain in almost all cases</w:t>
      </w:r>
      <w:r w:rsidRPr="00706FF1">
        <w:rPr>
          <w:rStyle w:val="eop"/>
          <w:i/>
          <w:iCs/>
          <w:color w:val="001135"/>
          <w:lang w:val="en-US"/>
        </w:rPr>
        <w:t>​</w:t>
      </w:r>
    </w:p>
    <w:p w14:paraId="7E074C2E" w14:textId="77777777" w:rsidR="00967D7E" w:rsidRPr="00706FF1" w:rsidRDefault="003A15CF" w:rsidP="00967D7E">
      <w:pPr>
        <w:pStyle w:val="ListParagraph"/>
        <w:numPr>
          <w:ilvl w:val="0"/>
          <w:numId w:val="34"/>
        </w:numPr>
        <w:tabs>
          <w:tab w:val="num" w:pos="360"/>
        </w:tabs>
        <w:spacing w:after="0"/>
        <w:jc w:val="both"/>
        <w:rPr>
          <w:rStyle w:val="eop"/>
          <w:rFonts w:eastAsia="MS Mincho"/>
          <w:i/>
          <w:iCs/>
        </w:rPr>
      </w:pPr>
      <w:r w:rsidRPr="00706FF1">
        <w:rPr>
          <w:rStyle w:val="normaltextrun"/>
          <w:i/>
          <w:iCs/>
          <w:color w:val="001135"/>
          <w:position w:val="1"/>
          <w:lang w:val="en-US"/>
        </w:rPr>
        <w:t>When using filter(s) maximizing the net gain:</w:t>
      </w:r>
      <w:r w:rsidRPr="00706FF1">
        <w:rPr>
          <w:rStyle w:val="eop"/>
          <w:i/>
          <w:iCs/>
          <w:color w:val="001135"/>
          <w:lang w:val="en-US"/>
        </w:rPr>
        <w:t>​</w:t>
      </w:r>
    </w:p>
    <w:p w14:paraId="26EB53F9" w14:textId="77777777" w:rsidR="00967D7E" w:rsidRPr="00706FF1" w:rsidRDefault="003A15CF" w:rsidP="00967D7E">
      <w:pPr>
        <w:pStyle w:val="ListParagraph"/>
        <w:numPr>
          <w:ilvl w:val="1"/>
          <w:numId w:val="34"/>
        </w:numPr>
        <w:spacing w:after="0"/>
        <w:jc w:val="both"/>
        <w:rPr>
          <w:rStyle w:val="eop"/>
          <w:rFonts w:eastAsia="MS Mincho"/>
          <w:i/>
          <w:iCs/>
        </w:rPr>
      </w:pPr>
      <w:r w:rsidRPr="00706FF1">
        <w:rPr>
          <w:rStyle w:val="normaltextrun"/>
          <w:i/>
          <w:iCs/>
          <w:color w:val="001135"/>
          <w:position w:val="1"/>
          <w:lang w:val="en-US"/>
        </w:rPr>
        <w:t xml:space="preserve">OBO gain for outer is close to </w:t>
      </w:r>
      <w:proofErr w:type="gramStart"/>
      <w:r w:rsidRPr="00706FF1">
        <w:rPr>
          <w:rStyle w:val="normaltextrun"/>
          <w:i/>
          <w:iCs/>
          <w:color w:val="001135"/>
          <w:position w:val="1"/>
          <w:lang w:val="en-US"/>
        </w:rPr>
        <w:t>1dB</w:t>
      </w:r>
      <w:r w:rsidRPr="00706FF1">
        <w:rPr>
          <w:rStyle w:val="eop"/>
          <w:i/>
          <w:iCs/>
          <w:color w:val="001135"/>
          <w:lang w:val="en-US"/>
        </w:rPr>
        <w:t>​</w:t>
      </w:r>
      <w:proofErr w:type="gramEnd"/>
    </w:p>
    <w:p w14:paraId="38B80871" w14:textId="77777777" w:rsidR="002A16F2" w:rsidRPr="00706FF1" w:rsidRDefault="002A16F2" w:rsidP="002A16F2">
      <w:pPr>
        <w:pStyle w:val="ListParagraph"/>
        <w:numPr>
          <w:ilvl w:val="1"/>
          <w:numId w:val="34"/>
        </w:numPr>
        <w:spacing w:after="0"/>
        <w:jc w:val="both"/>
        <w:rPr>
          <w:rFonts w:eastAsia="MS Mincho"/>
          <w:i/>
          <w:iCs/>
        </w:rPr>
      </w:pPr>
      <w:r w:rsidRPr="00706FF1">
        <w:rPr>
          <w:rStyle w:val="normaltextrun"/>
          <w:i/>
          <w:iCs/>
          <w:color w:val="001135"/>
          <w:position w:val="1"/>
          <w:lang w:val="en-US"/>
        </w:rPr>
        <w:t>OBO gain for inner is typically 0.2-0.4 dB (again, net gain close to zero)</w:t>
      </w:r>
      <w:r w:rsidRPr="00706FF1">
        <w:rPr>
          <w:rStyle w:val="eop"/>
          <w:i/>
          <w:iCs/>
          <w:color w:val="001135"/>
          <w:lang w:val="en-US"/>
        </w:rPr>
        <w:t>​</w:t>
      </w:r>
    </w:p>
    <w:p w14:paraId="0398EB8E" w14:textId="77777777" w:rsidR="003A15CF" w:rsidRDefault="003A15CF" w:rsidP="003A15CF">
      <w:pPr>
        <w:tabs>
          <w:tab w:val="num" w:pos="360"/>
        </w:tabs>
        <w:spacing w:after="0"/>
        <w:jc w:val="both"/>
        <w:rPr>
          <w:rFonts w:eastAsia="MS Mincho"/>
        </w:rPr>
      </w:pPr>
    </w:p>
    <w:p w14:paraId="1C9169CD" w14:textId="77777777" w:rsidR="003A15CF" w:rsidRDefault="003A15CF" w:rsidP="003A15CF">
      <w:pPr>
        <w:tabs>
          <w:tab w:val="num" w:pos="360"/>
        </w:tabs>
        <w:spacing w:after="0"/>
        <w:jc w:val="both"/>
        <w:rPr>
          <w:rFonts w:eastAsia="MS Mincho"/>
          <w:i/>
          <w:iCs/>
        </w:rPr>
      </w:pPr>
      <w:r>
        <w:rPr>
          <w:b/>
          <w:bCs/>
          <w:i/>
          <w:iCs/>
        </w:rPr>
        <w:t xml:space="preserve">Observation </w:t>
      </w:r>
      <w:r>
        <w:rPr>
          <w:b/>
          <w:bCs/>
          <w:i/>
          <w:iCs/>
          <w:lang w:val="en-US"/>
        </w:rPr>
        <w:t>6</w:t>
      </w:r>
      <w:r w:rsidRPr="002D779D">
        <w:rPr>
          <w:b/>
          <w:bCs/>
          <w:i/>
          <w:iCs/>
          <w:noProof/>
        </w:rPr>
        <w:t xml:space="preserve">: </w:t>
      </w:r>
      <w:r>
        <w:rPr>
          <w:rStyle w:val="normaltextrun"/>
          <w:rFonts w:cs="Arial"/>
          <w:i/>
          <w:iCs/>
          <w:color w:val="000000"/>
          <w:szCs w:val="22"/>
          <w:shd w:val="clear" w:color="auto" w:fill="FFFFFF"/>
        </w:rPr>
        <w:t xml:space="preserve"> </w:t>
      </w:r>
      <w:r w:rsidRPr="00300567">
        <w:rPr>
          <w:rStyle w:val="normaltextrun"/>
          <w:i/>
          <w:iCs/>
        </w:rPr>
        <w:t>L</w:t>
      </w:r>
      <w:r w:rsidRPr="00300567">
        <w:rPr>
          <w:rFonts w:eastAsia="MS Mincho"/>
          <w:i/>
          <w:iCs/>
        </w:rPr>
        <w:t xml:space="preserve">ess aggressive filter optimizes the net gain in most </w:t>
      </w:r>
      <w:proofErr w:type="gramStart"/>
      <w:r w:rsidRPr="00300567">
        <w:rPr>
          <w:rFonts w:eastAsia="MS Mincho"/>
          <w:i/>
          <w:iCs/>
        </w:rPr>
        <w:t>cases</w:t>
      </w:r>
      <w:proofErr w:type="gramEnd"/>
    </w:p>
    <w:p w14:paraId="088063E1" w14:textId="40847492" w:rsidR="000379FC" w:rsidRDefault="000379FC" w:rsidP="0059347D">
      <w:pPr>
        <w:spacing w:after="0"/>
        <w:jc w:val="both"/>
        <w:rPr>
          <w:b/>
          <w:bCs/>
          <w:i/>
          <w:iCs/>
        </w:rPr>
      </w:pPr>
    </w:p>
    <w:p w14:paraId="1087743F" w14:textId="45366A08" w:rsidR="003A15CF" w:rsidRDefault="003A15CF" w:rsidP="003A15CF">
      <w:pPr>
        <w:spacing w:after="0"/>
        <w:jc w:val="both"/>
        <w:rPr>
          <w:rStyle w:val="normaltextrun"/>
          <w:i/>
          <w:iCs/>
        </w:rPr>
      </w:pPr>
      <w:r w:rsidRPr="00267C46">
        <w:rPr>
          <w:rStyle w:val="normaltextrun"/>
          <w:b/>
          <w:bCs/>
          <w:i/>
          <w:iCs/>
        </w:rPr>
        <w:t xml:space="preserve">Observation </w:t>
      </w:r>
      <w:r>
        <w:rPr>
          <w:rStyle w:val="normaltextrun"/>
          <w:b/>
          <w:bCs/>
          <w:i/>
          <w:iCs/>
        </w:rPr>
        <w:t>7</w:t>
      </w:r>
      <w:r w:rsidRPr="00267C46">
        <w:rPr>
          <w:rStyle w:val="normaltextrun"/>
          <w:b/>
          <w:bCs/>
          <w:i/>
          <w:iCs/>
        </w:rPr>
        <w:t>:</w:t>
      </w:r>
      <w:r w:rsidRPr="00267C46">
        <w:rPr>
          <w:rStyle w:val="normaltextrun"/>
          <w:i/>
          <w:iCs/>
        </w:rPr>
        <w:t xml:space="preserve"> </w:t>
      </w:r>
      <w:r>
        <w:rPr>
          <w:rStyle w:val="normaltextrun"/>
          <w:i/>
          <w:iCs/>
        </w:rPr>
        <w:t>Due to already zero MPR requirement, the transmission power for inner allocations cannot be increased without applying power boosting.</w:t>
      </w:r>
    </w:p>
    <w:p w14:paraId="3478E9F8" w14:textId="2C8D3691" w:rsidR="000379FC" w:rsidRDefault="000379FC" w:rsidP="0059347D">
      <w:pPr>
        <w:spacing w:after="0"/>
        <w:jc w:val="both"/>
        <w:rPr>
          <w:b/>
          <w:bCs/>
          <w:i/>
          <w:iCs/>
        </w:rPr>
      </w:pPr>
    </w:p>
    <w:p w14:paraId="38C19124" w14:textId="77777777" w:rsidR="00F84788" w:rsidRDefault="00F84788" w:rsidP="00F84788">
      <w:pPr>
        <w:spacing w:after="0"/>
        <w:jc w:val="both"/>
      </w:pPr>
      <w:r>
        <w:rPr>
          <w:b/>
          <w:bCs/>
          <w:i/>
          <w:iCs/>
        </w:rPr>
        <w:t xml:space="preserve">Observation </w:t>
      </w:r>
      <w:r>
        <w:rPr>
          <w:b/>
          <w:bCs/>
          <w:i/>
          <w:iCs/>
          <w:lang w:val="en-US"/>
        </w:rPr>
        <w:t>8</w:t>
      </w:r>
      <w:r w:rsidRPr="002D779D">
        <w:rPr>
          <w:b/>
          <w:bCs/>
          <w:i/>
          <w:iCs/>
          <w:noProof/>
        </w:rPr>
        <w:t xml:space="preserve">: </w:t>
      </w:r>
      <w:r>
        <w:rPr>
          <w:rStyle w:val="normaltextrun"/>
          <w:rFonts w:cs="Arial"/>
          <w:i/>
          <w:iCs/>
          <w:color w:val="000000"/>
          <w:szCs w:val="22"/>
          <w:shd w:val="clear" w:color="auto" w:fill="FFFFFF"/>
        </w:rPr>
        <w:t xml:space="preserve"> </w:t>
      </w:r>
      <w:r w:rsidRPr="00F84788">
        <w:rPr>
          <w:rStyle w:val="normaltextrun"/>
          <w:i/>
          <w:iCs/>
        </w:rPr>
        <w:t xml:space="preserve">Spectrum flatness requirements </w:t>
      </w:r>
      <w:r>
        <w:rPr>
          <w:rStyle w:val="normaltextrun"/>
          <w:i/>
          <w:iCs/>
          <w:lang w:val="en-US"/>
        </w:rPr>
        <w:t xml:space="preserve">for the UE is needed </w:t>
      </w:r>
      <w:r w:rsidRPr="00F84788">
        <w:rPr>
          <w:rStyle w:val="normaltextrun"/>
          <w:i/>
          <w:iCs/>
        </w:rPr>
        <w:t xml:space="preserve">to ensure base station receiver </w:t>
      </w:r>
      <w:r>
        <w:rPr>
          <w:rStyle w:val="normaltextrun"/>
          <w:i/>
          <w:iCs/>
          <w:lang w:val="en-US"/>
        </w:rPr>
        <w:t>performance.</w:t>
      </w:r>
      <w:r w:rsidRPr="00F84788">
        <w:rPr>
          <w:rStyle w:val="normaltextrun"/>
          <w:rFonts w:eastAsia="MS Mincho"/>
          <w:i/>
          <w:iCs/>
        </w:rPr>
        <w:t xml:space="preserve"> </w:t>
      </w:r>
    </w:p>
    <w:p w14:paraId="40732015" w14:textId="77777777" w:rsidR="00F84788" w:rsidRDefault="00F84788" w:rsidP="0059347D">
      <w:pPr>
        <w:spacing w:after="0"/>
        <w:jc w:val="both"/>
        <w:rPr>
          <w:b/>
          <w:bCs/>
          <w:i/>
          <w:iCs/>
        </w:rPr>
      </w:pPr>
    </w:p>
    <w:p w14:paraId="7C4EB09B" w14:textId="77777777" w:rsidR="00664FA9" w:rsidRDefault="00664FA9" w:rsidP="0059347D">
      <w:pPr>
        <w:spacing w:after="0"/>
        <w:jc w:val="both"/>
        <w:rPr>
          <w:b/>
          <w:bCs/>
          <w:i/>
          <w:iCs/>
        </w:rPr>
      </w:pPr>
    </w:p>
    <w:p w14:paraId="6C84D9C0" w14:textId="7F44097B" w:rsidR="00664FA9" w:rsidRPr="00664FA9" w:rsidRDefault="00664FA9" w:rsidP="00664FA9">
      <w:pPr>
        <w:jc w:val="both"/>
      </w:pPr>
      <w:r>
        <w:rPr>
          <w:b/>
          <w:bCs/>
          <w:i/>
          <w:iCs/>
        </w:rPr>
        <w:t xml:space="preserve">Proposal </w:t>
      </w:r>
      <w:r>
        <w:rPr>
          <w:b/>
          <w:bCs/>
          <w:i/>
          <w:iCs/>
          <w:lang w:val="en-US"/>
        </w:rPr>
        <w:t>1</w:t>
      </w:r>
      <w:r w:rsidRPr="002D779D">
        <w:rPr>
          <w:b/>
          <w:bCs/>
          <w:i/>
          <w:iCs/>
          <w:noProof/>
        </w:rPr>
        <w:t xml:space="preserve">: </w:t>
      </w:r>
      <w:r>
        <w:rPr>
          <w:rStyle w:val="normaltextrun"/>
          <w:rFonts w:cs="Arial"/>
          <w:i/>
          <w:iCs/>
          <w:color w:val="000000"/>
          <w:szCs w:val="22"/>
          <w:shd w:val="clear" w:color="auto" w:fill="FFFFFF"/>
        </w:rPr>
        <w:t xml:space="preserve"> </w:t>
      </w:r>
      <w:r>
        <w:rPr>
          <w:rStyle w:val="normaltextrun"/>
          <w:i/>
          <w:iCs/>
          <w:lang w:val="en-US"/>
        </w:rPr>
        <w:t>Prioritize</w:t>
      </w:r>
      <w:r>
        <w:rPr>
          <w:rStyle w:val="normaltextrun"/>
          <w:i/>
          <w:iCs/>
        </w:rPr>
        <w:t xml:space="preserve"> FR1 and power class 3 in Rel-18 WI</w:t>
      </w:r>
    </w:p>
    <w:p w14:paraId="19B5C54B" w14:textId="1B4A0E5A" w:rsidR="009007F1" w:rsidRDefault="009007F1" w:rsidP="009007F1">
      <w:pPr>
        <w:spacing w:after="0"/>
        <w:rPr>
          <w:i/>
          <w:iCs/>
        </w:rPr>
      </w:pPr>
      <w:r w:rsidRPr="00CF246A">
        <w:rPr>
          <w:b/>
          <w:bCs/>
          <w:i/>
          <w:iCs/>
        </w:rPr>
        <w:t>Proposal 2</w:t>
      </w:r>
      <w:r w:rsidRPr="00CF246A">
        <w:t>:</w:t>
      </w:r>
      <w:r>
        <w:t xml:space="preserve"> </w:t>
      </w:r>
      <w:r w:rsidRPr="00687C9B">
        <w:rPr>
          <w:i/>
          <w:iCs/>
        </w:rPr>
        <w:t>F</w:t>
      </w:r>
      <w:r w:rsidRPr="00CF246A">
        <w:rPr>
          <w:i/>
          <w:iCs/>
        </w:rPr>
        <w:t>or FDSS</w:t>
      </w:r>
      <w:r w:rsidRPr="500E7AE6">
        <w:rPr>
          <w:i/>
          <w:iCs/>
        </w:rPr>
        <w:t xml:space="preserve">, </w:t>
      </w:r>
      <w:r w:rsidRPr="00687C9B">
        <w:rPr>
          <w:i/>
          <w:iCs/>
        </w:rPr>
        <w:t xml:space="preserve">RAN4 shall focus on MPR reduction for outer </w:t>
      </w:r>
      <w:proofErr w:type="gramStart"/>
      <w:r w:rsidRPr="00687C9B">
        <w:rPr>
          <w:i/>
          <w:iCs/>
        </w:rPr>
        <w:t>allocations</w:t>
      </w:r>
      <w:proofErr w:type="gramEnd"/>
    </w:p>
    <w:p w14:paraId="18210928" w14:textId="77777777" w:rsidR="009007F1" w:rsidRDefault="009007F1" w:rsidP="004607B6">
      <w:pPr>
        <w:tabs>
          <w:tab w:val="num" w:pos="360"/>
        </w:tabs>
        <w:spacing w:after="0"/>
        <w:jc w:val="both"/>
        <w:rPr>
          <w:b/>
          <w:i/>
        </w:rPr>
      </w:pPr>
    </w:p>
    <w:p w14:paraId="64421C76" w14:textId="7AF01EAC" w:rsidR="004607B6" w:rsidRDefault="004607B6" w:rsidP="004607B6">
      <w:pPr>
        <w:tabs>
          <w:tab w:val="num" w:pos="360"/>
        </w:tabs>
        <w:spacing w:after="0"/>
        <w:jc w:val="both"/>
        <w:rPr>
          <w:rFonts w:eastAsia="MS Mincho"/>
          <w:lang w:val="en-US"/>
        </w:rPr>
      </w:pPr>
      <w:r>
        <w:rPr>
          <w:b/>
          <w:i/>
        </w:rPr>
        <w:t xml:space="preserve">Proposal </w:t>
      </w:r>
      <w:r w:rsidR="009007F1">
        <w:rPr>
          <w:b/>
          <w:i/>
        </w:rPr>
        <w:t>3</w:t>
      </w:r>
      <w:r w:rsidRPr="6395B05F">
        <w:rPr>
          <w:color w:val="000000" w:themeColor="text1"/>
        </w:rPr>
        <w:t xml:space="preserve">: </w:t>
      </w:r>
      <w:r>
        <w:rPr>
          <w:i/>
          <w:iCs/>
        </w:rPr>
        <w:t xml:space="preserve">RAN4 shall consider the </w:t>
      </w:r>
      <w:r w:rsidRPr="00570CE5">
        <w:rPr>
          <w:i/>
          <w:iCs/>
        </w:rPr>
        <w:t>allocation sizes</w:t>
      </w:r>
      <w:r>
        <w:rPr>
          <w:i/>
          <w:iCs/>
        </w:rPr>
        <w:t xml:space="preserve"> when defining </w:t>
      </w:r>
      <w:r w:rsidRPr="00332763">
        <w:rPr>
          <w:i/>
          <w:iCs/>
        </w:rPr>
        <w:t>RF requirements (</w:t>
      </w:r>
      <w:proofErr w:type="gramStart"/>
      <w:r w:rsidRPr="00332763">
        <w:rPr>
          <w:i/>
          <w:iCs/>
        </w:rPr>
        <w:t>i.e.</w:t>
      </w:r>
      <w:proofErr w:type="gramEnd"/>
      <w:r w:rsidRPr="00332763">
        <w:rPr>
          <w:i/>
          <w:iCs/>
        </w:rPr>
        <w:t xml:space="preserve"> spectrum flatness)</w:t>
      </w:r>
      <w:r>
        <w:rPr>
          <w:i/>
          <w:iCs/>
        </w:rPr>
        <w:t>.</w:t>
      </w:r>
    </w:p>
    <w:p w14:paraId="45A59BAE" w14:textId="77777777" w:rsidR="004607B6" w:rsidRDefault="004607B6" w:rsidP="003A15CF">
      <w:pPr>
        <w:spacing w:after="0"/>
        <w:jc w:val="both"/>
        <w:rPr>
          <w:b/>
          <w:i/>
          <w:lang w:val="en-US"/>
        </w:rPr>
      </w:pPr>
    </w:p>
    <w:p w14:paraId="7BCBE7C2" w14:textId="652F91A3" w:rsidR="003A15CF" w:rsidRDefault="003A15CF" w:rsidP="003A15CF">
      <w:pPr>
        <w:spacing w:after="0"/>
        <w:jc w:val="both"/>
        <w:rPr>
          <w:b/>
          <w:bCs/>
          <w:i/>
          <w:iCs/>
        </w:rPr>
      </w:pPr>
      <w:r>
        <w:rPr>
          <w:b/>
          <w:i/>
        </w:rPr>
        <w:t xml:space="preserve">Proposal </w:t>
      </w:r>
      <w:r w:rsidR="005918D9">
        <w:rPr>
          <w:b/>
          <w:i/>
        </w:rPr>
        <w:t>4</w:t>
      </w:r>
      <w:r w:rsidRPr="6395B05F">
        <w:rPr>
          <w:color w:val="000000" w:themeColor="text1"/>
        </w:rPr>
        <w:t xml:space="preserve">: </w:t>
      </w:r>
      <w:r>
        <w:rPr>
          <w:i/>
          <w:iCs/>
        </w:rPr>
        <w:t xml:space="preserve">Introduce new spectral flatness requirement for FDSS with QPSK in Rel-18 </w:t>
      </w:r>
      <w:r w:rsidR="00B06B7D">
        <w:rPr>
          <w:i/>
        </w:rPr>
        <w:t xml:space="preserve">together with </w:t>
      </w:r>
      <w:r w:rsidRPr="00DC40BE">
        <w:rPr>
          <w:i/>
          <w:iCs/>
        </w:rPr>
        <w:t>MPR/PAR reduction.</w:t>
      </w:r>
      <w:r>
        <w:rPr>
          <w:b/>
          <w:bCs/>
          <w:i/>
          <w:iCs/>
        </w:rPr>
        <w:t xml:space="preserve"> </w:t>
      </w:r>
    </w:p>
    <w:p w14:paraId="5887088B" w14:textId="77777777" w:rsidR="003A15CF" w:rsidRDefault="003A15CF" w:rsidP="003A15CF">
      <w:pPr>
        <w:spacing w:after="0"/>
        <w:jc w:val="both"/>
        <w:rPr>
          <w:b/>
          <w:bCs/>
          <w:i/>
          <w:iCs/>
        </w:rPr>
      </w:pPr>
    </w:p>
    <w:p w14:paraId="4F5F9B21" w14:textId="3FBA6C8F" w:rsidR="003A15CF" w:rsidRDefault="003A15CF" w:rsidP="003A15CF">
      <w:pPr>
        <w:spacing w:after="0"/>
        <w:jc w:val="both"/>
        <w:rPr>
          <w:rStyle w:val="normaltextrun"/>
          <w:i/>
          <w:iCs/>
        </w:rPr>
      </w:pPr>
      <w:r>
        <w:rPr>
          <w:b/>
          <w:i/>
        </w:rPr>
        <w:t xml:space="preserve">Proposal </w:t>
      </w:r>
      <w:r w:rsidR="005918D9">
        <w:rPr>
          <w:b/>
          <w:i/>
        </w:rPr>
        <w:t>5</w:t>
      </w:r>
      <w:r w:rsidRPr="6395B05F">
        <w:rPr>
          <w:color w:val="000000" w:themeColor="text1"/>
        </w:rPr>
        <w:t xml:space="preserve">: </w:t>
      </w:r>
      <w:r w:rsidRPr="00A851F2">
        <w:rPr>
          <w:i/>
          <w:iCs/>
        </w:rPr>
        <w:t>Discuss values for X1 and X2, X1=4dB and X2=8dB can be used as starting point.</w:t>
      </w:r>
    </w:p>
    <w:p w14:paraId="29E61BF9" w14:textId="21CF2AA4" w:rsidR="003A15CF" w:rsidRDefault="003A15CF" w:rsidP="0059347D">
      <w:pPr>
        <w:spacing w:after="0"/>
        <w:jc w:val="both"/>
        <w:rPr>
          <w:b/>
          <w:bCs/>
          <w:i/>
          <w:iCs/>
        </w:rPr>
      </w:pPr>
    </w:p>
    <w:p w14:paraId="10D07C87" w14:textId="4D352331" w:rsidR="003A15CF" w:rsidRDefault="003A15CF" w:rsidP="003A15CF">
      <w:pPr>
        <w:spacing w:after="0"/>
        <w:jc w:val="both"/>
        <w:rPr>
          <w:i/>
          <w:iCs/>
        </w:rPr>
      </w:pPr>
      <w:r>
        <w:rPr>
          <w:b/>
          <w:i/>
        </w:rPr>
        <w:t xml:space="preserve">Proposal </w:t>
      </w:r>
      <w:r w:rsidR="005918D9">
        <w:rPr>
          <w:b/>
          <w:i/>
        </w:rPr>
        <w:t>6</w:t>
      </w:r>
      <w:r w:rsidRPr="6395B05F">
        <w:rPr>
          <w:color w:val="000000" w:themeColor="text1"/>
        </w:rPr>
        <w:t xml:space="preserve">: </w:t>
      </w:r>
      <w:r>
        <w:rPr>
          <w:i/>
          <w:iCs/>
        </w:rPr>
        <w:t>Discuss the two options and related MPR values and introduce MPR reduction for Rel-18</w:t>
      </w:r>
    </w:p>
    <w:p w14:paraId="23A38D67" w14:textId="77777777" w:rsidR="003A15CF" w:rsidRDefault="003A15CF" w:rsidP="0059347D">
      <w:pPr>
        <w:spacing w:after="0"/>
        <w:jc w:val="both"/>
        <w:rPr>
          <w:b/>
          <w:bCs/>
          <w:i/>
          <w:iCs/>
        </w:rPr>
      </w:pPr>
    </w:p>
    <w:p w14:paraId="4FEB7888" w14:textId="34886B15" w:rsidR="00AA7654" w:rsidRDefault="00E62355" w:rsidP="00AA7654">
      <w:pPr>
        <w:pStyle w:val="Heading1"/>
      </w:pPr>
      <w:r w:rsidRPr="005E04AB">
        <w:rPr>
          <w:rStyle w:val="normaltextrun"/>
          <w:i/>
          <w:iCs/>
        </w:rPr>
        <w:t xml:space="preserve"> </w:t>
      </w:r>
      <w:r w:rsidR="00AA7654">
        <w:t>References</w:t>
      </w:r>
    </w:p>
    <w:p w14:paraId="197CAB7D" w14:textId="699E1726" w:rsidR="00290FCD" w:rsidRDefault="00290FCD" w:rsidP="00695F90">
      <w:pPr>
        <w:pStyle w:val="ListParagraph"/>
        <w:numPr>
          <w:ilvl w:val="0"/>
          <w:numId w:val="5"/>
        </w:numPr>
        <w:overflowPunct/>
        <w:autoSpaceDE/>
        <w:autoSpaceDN/>
        <w:adjustRightInd/>
        <w:spacing w:after="0"/>
        <w:textAlignment w:val="auto"/>
        <w:rPr>
          <w:lang w:val="en-US"/>
        </w:rPr>
      </w:pPr>
      <w:bookmarkStart w:id="9" w:name="_Ref67429389"/>
      <w:r>
        <w:rPr>
          <w:lang w:val="en-US"/>
        </w:rPr>
        <w:t>RP-</w:t>
      </w:r>
      <w:r w:rsidR="00276DAC">
        <w:rPr>
          <w:lang w:val="en-US"/>
        </w:rPr>
        <w:t>213579</w:t>
      </w:r>
      <w:r w:rsidR="00DE1B56">
        <w:rPr>
          <w:lang w:val="en-US"/>
        </w:rPr>
        <w:t>, “</w:t>
      </w:r>
      <w:bookmarkEnd w:id="9"/>
      <w:r w:rsidR="00276DAC" w:rsidRPr="00276DAC">
        <w:rPr>
          <w:i/>
          <w:iCs/>
          <w:lang w:val="en-US"/>
        </w:rPr>
        <w:t>New WI: Further NR coverage enhancements</w:t>
      </w:r>
      <w:r w:rsidR="00DE1B56">
        <w:rPr>
          <w:lang w:val="en-US"/>
        </w:rPr>
        <w:t>”</w:t>
      </w:r>
      <w:r>
        <w:rPr>
          <w:lang w:val="en-US"/>
        </w:rPr>
        <w:t xml:space="preserve">, </w:t>
      </w:r>
      <w:r w:rsidR="00276DAC">
        <w:rPr>
          <w:lang w:val="en-US"/>
        </w:rPr>
        <w:t>China Telecom</w:t>
      </w:r>
    </w:p>
    <w:p w14:paraId="51C1A68F" w14:textId="08D4D284" w:rsidR="00A614B9" w:rsidRPr="00224837" w:rsidRDefault="006E2542" w:rsidP="00224837">
      <w:pPr>
        <w:pStyle w:val="ListParagraph"/>
        <w:numPr>
          <w:ilvl w:val="0"/>
          <w:numId w:val="5"/>
        </w:numPr>
        <w:overflowPunct/>
        <w:autoSpaceDE/>
        <w:autoSpaceDN/>
        <w:adjustRightInd/>
        <w:spacing w:after="0"/>
        <w:textAlignment w:val="auto"/>
        <w:rPr>
          <w:lang w:val="en-US"/>
        </w:rPr>
      </w:pPr>
      <w:r>
        <w:t>RP-231498, “</w:t>
      </w:r>
      <w:r w:rsidRPr="006E2542">
        <w:rPr>
          <w:i/>
          <w:iCs/>
          <w:lang w:val="en-US"/>
        </w:rPr>
        <w:t>Summary for discussion [RAN1-UL-Coverage</w:t>
      </w:r>
      <w:r w:rsidRPr="006E2542">
        <w:rPr>
          <w:lang w:val="en-US"/>
        </w:rPr>
        <w:t>]</w:t>
      </w:r>
      <w:r>
        <w:t>”. NTT DoCoMo</w:t>
      </w:r>
    </w:p>
    <w:p w14:paraId="452F3971" w14:textId="7603A6A7" w:rsidR="006E2542" w:rsidRDefault="000D029E" w:rsidP="00224837">
      <w:pPr>
        <w:pStyle w:val="ListParagraph"/>
        <w:numPr>
          <w:ilvl w:val="0"/>
          <w:numId w:val="5"/>
        </w:numPr>
        <w:overflowPunct/>
        <w:autoSpaceDE/>
        <w:autoSpaceDN/>
        <w:adjustRightInd/>
        <w:spacing w:after="0"/>
        <w:textAlignment w:val="auto"/>
      </w:pPr>
      <w:r>
        <w:t>R4-2310303, “</w:t>
      </w:r>
      <w:r>
        <w:rPr>
          <w:i/>
        </w:rPr>
        <w:t>WF on coverage enhancement part2</w:t>
      </w:r>
      <w:r>
        <w:t>”, Apple</w:t>
      </w:r>
    </w:p>
    <w:p w14:paraId="00ABED43" w14:textId="77777777" w:rsidR="00224837" w:rsidRPr="000F09DE" w:rsidRDefault="00224837" w:rsidP="00224837">
      <w:pPr>
        <w:pStyle w:val="ListParagraph"/>
        <w:numPr>
          <w:ilvl w:val="0"/>
          <w:numId w:val="5"/>
        </w:numPr>
        <w:overflowPunct/>
        <w:autoSpaceDE/>
        <w:autoSpaceDN/>
        <w:adjustRightInd/>
        <w:spacing w:after="0"/>
        <w:textAlignment w:val="auto"/>
        <w:rPr>
          <w:lang w:val="en-US"/>
        </w:rPr>
      </w:pPr>
      <w:r w:rsidRPr="00224837">
        <w:t>R4-2306627, “</w:t>
      </w:r>
      <w:r w:rsidRPr="00224837">
        <w:rPr>
          <w:i/>
          <w:iCs/>
        </w:rPr>
        <w:t>Simulation Results for NR_cov_enh2_part2_v4</w:t>
      </w:r>
      <w:r w:rsidRPr="00224837">
        <w:t>”</w:t>
      </w:r>
    </w:p>
    <w:p w14:paraId="47E9C3AC" w14:textId="71CB789C" w:rsidR="000F09DE" w:rsidRPr="00186EFA" w:rsidRDefault="00DA0C37" w:rsidP="00224837">
      <w:pPr>
        <w:pStyle w:val="ListParagraph"/>
        <w:numPr>
          <w:ilvl w:val="0"/>
          <w:numId w:val="5"/>
        </w:numPr>
        <w:overflowPunct/>
        <w:autoSpaceDE/>
        <w:autoSpaceDN/>
        <w:adjustRightInd/>
        <w:spacing w:after="0"/>
        <w:textAlignment w:val="auto"/>
        <w:rPr>
          <w:lang w:val="en-US"/>
        </w:rPr>
      </w:pPr>
      <w:r w:rsidRPr="00DA0C37">
        <w:t>R4-23130</w:t>
      </w:r>
      <w:r>
        <w:t>30</w:t>
      </w:r>
      <w:r w:rsidR="000F09DE">
        <w:t xml:space="preserve">, </w:t>
      </w:r>
      <w:r w:rsidR="00B37D63">
        <w:t>“</w:t>
      </w:r>
      <w:r w:rsidR="00B37D63" w:rsidRPr="00B37D63">
        <w:rPr>
          <w:i/>
          <w:iCs/>
        </w:rPr>
        <w:t>OPTION 1 - draftCR to 38.101 for MPR reduction</w:t>
      </w:r>
      <w:r w:rsidR="00B37D63">
        <w:rPr>
          <w:i/>
          <w:iCs/>
        </w:rPr>
        <w:t xml:space="preserve">”, </w:t>
      </w:r>
      <w:r w:rsidR="00186EFA" w:rsidRPr="00186EFA">
        <w:t>Nokia, Nokia Shanghai Bell</w:t>
      </w:r>
    </w:p>
    <w:p w14:paraId="2C2DFBFE" w14:textId="0649CA56" w:rsidR="00186EFA" w:rsidRPr="00186EFA" w:rsidRDefault="00DA0C37" w:rsidP="00186EFA">
      <w:pPr>
        <w:pStyle w:val="ListParagraph"/>
        <w:numPr>
          <w:ilvl w:val="0"/>
          <w:numId w:val="5"/>
        </w:numPr>
        <w:overflowPunct/>
        <w:autoSpaceDE/>
        <w:autoSpaceDN/>
        <w:adjustRightInd/>
        <w:spacing w:after="0"/>
        <w:textAlignment w:val="auto"/>
        <w:rPr>
          <w:lang w:val="en-US"/>
        </w:rPr>
      </w:pPr>
      <w:r w:rsidRPr="00DA0C37">
        <w:t>R4-23130</w:t>
      </w:r>
      <w:r>
        <w:t>3</w:t>
      </w:r>
      <w:r>
        <w:t>1</w:t>
      </w:r>
      <w:r w:rsidR="00186EFA">
        <w:t>, “</w:t>
      </w:r>
      <w:r w:rsidR="00186EFA" w:rsidRPr="00B37D63">
        <w:rPr>
          <w:i/>
          <w:iCs/>
        </w:rPr>
        <w:t xml:space="preserve">OPTION </w:t>
      </w:r>
      <w:r w:rsidR="00186EFA">
        <w:rPr>
          <w:i/>
          <w:iCs/>
        </w:rPr>
        <w:t>2</w:t>
      </w:r>
      <w:r w:rsidR="00186EFA" w:rsidRPr="00B37D63">
        <w:rPr>
          <w:i/>
          <w:iCs/>
        </w:rPr>
        <w:t xml:space="preserve"> - draftCR to 38.101 for MPR reduction</w:t>
      </w:r>
      <w:r w:rsidR="00186EFA">
        <w:rPr>
          <w:i/>
          <w:iCs/>
        </w:rPr>
        <w:t xml:space="preserve">”, </w:t>
      </w:r>
      <w:r w:rsidR="00186EFA" w:rsidRPr="00186EFA">
        <w:t>Nokia, Nokia Shanghai Bell</w:t>
      </w:r>
    </w:p>
    <w:p w14:paraId="579CC15C" w14:textId="77777777" w:rsidR="00186EFA" w:rsidRPr="00186EFA" w:rsidRDefault="00186EFA" w:rsidP="00186EFA">
      <w:pPr>
        <w:pStyle w:val="ListParagraph"/>
        <w:overflowPunct/>
        <w:autoSpaceDE/>
        <w:autoSpaceDN/>
        <w:adjustRightInd/>
        <w:spacing w:after="0"/>
        <w:ind w:left="360"/>
        <w:textAlignment w:val="auto"/>
        <w:rPr>
          <w:lang w:val="en-US"/>
        </w:rPr>
      </w:pPr>
    </w:p>
    <w:bookmarkEnd w:id="7"/>
    <w:bookmarkEnd w:id="8"/>
    <w:p w14:paraId="4FB00D9B" w14:textId="3D28915F" w:rsidR="009C52F2" w:rsidRPr="0059347D" w:rsidRDefault="009C52F2" w:rsidP="002814BB">
      <w:pPr>
        <w:pStyle w:val="Caption"/>
        <w:rPr>
          <w:rFonts w:ascii="Times New Roman" w:hAnsi="Times New Roman" w:cs="Times New Roman"/>
          <w:color w:val="000000" w:themeColor="text1"/>
          <w:sz w:val="20"/>
          <w:szCs w:val="20"/>
        </w:rPr>
      </w:pPr>
    </w:p>
    <w:sectPr w:rsidR="009C52F2" w:rsidRPr="0059347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E89B2" w14:textId="77777777" w:rsidR="0013614D" w:rsidRDefault="0013614D">
      <w:pPr>
        <w:spacing w:after="0"/>
      </w:pPr>
      <w:r>
        <w:separator/>
      </w:r>
    </w:p>
  </w:endnote>
  <w:endnote w:type="continuationSeparator" w:id="0">
    <w:p w14:paraId="237D9C8A" w14:textId="77777777" w:rsidR="0013614D" w:rsidRDefault="0013614D">
      <w:pPr>
        <w:spacing w:after="0"/>
      </w:pPr>
      <w:r>
        <w:continuationSeparator/>
      </w:r>
    </w:p>
  </w:endnote>
  <w:endnote w:type="continuationNotice" w:id="1">
    <w:p w14:paraId="6DD6CD65" w14:textId="77777777" w:rsidR="0013614D" w:rsidRDefault="001361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62CD8" w14:textId="77777777" w:rsidR="0013614D" w:rsidRDefault="0013614D">
      <w:pPr>
        <w:spacing w:after="0"/>
      </w:pPr>
      <w:r>
        <w:separator/>
      </w:r>
    </w:p>
  </w:footnote>
  <w:footnote w:type="continuationSeparator" w:id="0">
    <w:p w14:paraId="5F4B3A69" w14:textId="77777777" w:rsidR="0013614D" w:rsidRDefault="0013614D">
      <w:pPr>
        <w:spacing w:after="0"/>
      </w:pPr>
      <w:r>
        <w:continuationSeparator/>
      </w:r>
    </w:p>
  </w:footnote>
  <w:footnote w:type="continuationNotice" w:id="1">
    <w:p w14:paraId="595AE941" w14:textId="77777777" w:rsidR="0013614D" w:rsidRDefault="0013614D">
      <w:pPr>
        <w:spacing w:after="0"/>
      </w:pPr>
    </w:p>
  </w:footnote>
  <w:footnote w:id="2">
    <w:p w14:paraId="4262CA93" w14:textId="76D9C4E6" w:rsidR="008E6DB9" w:rsidRPr="008E6DB9" w:rsidRDefault="008E6DB9">
      <w:pPr>
        <w:pStyle w:val="FootnoteText"/>
      </w:pPr>
      <w:r>
        <w:rPr>
          <w:rStyle w:val="FootnoteReference"/>
        </w:rPr>
        <w:footnoteRef/>
      </w:r>
      <w:r>
        <w:t xml:space="preserve"> Updated version of [</w:t>
      </w:r>
      <w:r w:rsidR="00224837">
        <w:t>4</w:t>
      </w:r>
      <w:r>
        <w:t>] provided prior to RAN4 #107.</w:t>
      </w:r>
    </w:p>
  </w:footnote>
  <w:footnote w:id="3">
    <w:p w14:paraId="4FBF83E7" w14:textId="19570977" w:rsidR="00D35465" w:rsidRPr="00387AAF" w:rsidRDefault="00D35465" w:rsidP="00D35465">
      <w:pPr>
        <w:pStyle w:val="FootnoteText"/>
        <w:rPr>
          <w:lang w:val="da-DK"/>
        </w:rPr>
      </w:pPr>
      <w:r>
        <w:rPr>
          <w:rStyle w:val="FootnoteReference"/>
        </w:rPr>
        <w:footnoteRef/>
      </w:r>
      <w:r w:rsidRPr="00387AAF">
        <w:rPr>
          <w:lang w:val="da-DK"/>
        </w:rPr>
        <w:t xml:space="preserve"> </w:t>
      </w:r>
      <w:r w:rsidRPr="00387AAF">
        <w:rPr>
          <w:lang w:val="da-DK"/>
        </w:rPr>
        <w:t>2-tap filter [1 0.28], 3-tap filter [0.335 1 0.335], 3-tap filter [0.28 1 0.28], TRRX [0.5 0.1667]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62A9A"/>
    <w:multiLevelType w:val="hybridMultilevel"/>
    <w:tmpl w:val="FD2E6776"/>
    <w:lvl w:ilvl="0" w:tplc="6F3A8432">
      <w:start w:val="1"/>
      <w:numFmt w:val="bullet"/>
      <w:lvlText w:val="•"/>
      <w:lvlJc w:val="left"/>
      <w:pPr>
        <w:tabs>
          <w:tab w:val="num" w:pos="720"/>
        </w:tabs>
        <w:ind w:left="720" w:hanging="360"/>
      </w:pPr>
      <w:rPr>
        <w:rFonts w:ascii="Arial" w:hAnsi="Arial" w:hint="default"/>
      </w:rPr>
    </w:lvl>
    <w:lvl w:ilvl="1" w:tplc="076C06B6">
      <w:numFmt w:val="bullet"/>
      <w:lvlText w:val="•"/>
      <w:lvlJc w:val="left"/>
      <w:pPr>
        <w:tabs>
          <w:tab w:val="num" w:pos="1440"/>
        </w:tabs>
        <w:ind w:left="1440" w:hanging="360"/>
      </w:pPr>
      <w:rPr>
        <w:rFonts w:ascii="Arial" w:hAnsi="Arial" w:hint="default"/>
      </w:rPr>
    </w:lvl>
    <w:lvl w:ilvl="2" w:tplc="BC5CB17C">
      <w:numFmt w:val="bullet"/>
      <w:lvlText w:val="•"/>
      <w:lvlJc w:val="left"/>
      <w:pPr>
        <w:tabs>
          <w:tab w:val="num" w:pos="2160"/>
        </w:tabs>
        <w:ind w:left="2160" w:hanging="360"/>
      </w:pPr>
      <w:rPr>
        <w:rFonts w:ascii="Arial" w:hAnsi="Arial" w:hint="default"/>
      </w:rPr>
    </w:lvl>
    <w:lvl w:ilvl="3" w:tplc="6950A0D2" w:tentative="1">
      <w:start w:val="1"/>
      <w:numFmt w:val="bullet"/>
      <w:lvlText w:val="•"/>
      <w:lvlJc w:val="left"/>
      <w:pPr>
        <w:tabs>
          <w:tab w:val="num" w:pos="2880"/>
        </w:tabs>
        <w:ind w:left="2880" w:hanging="360"/>
      </w:pPr>
      <w:rPr>
        <w:rFonts w:ascii="Arial" w:hAnsi="Arial" w:hint="default"/>
      </w:rPr>
    </w:lvl>
    <w:lvl w:ilvl="4" w:tplc="109A2C9C" w:tentative="1">
      <w:start w:val="1"/>
      <w:numFmt w:val="bullet"/>
      <w:lvlText w:val="•"/>
      <w:lvlJc w:val="left"/>
      <w:pPr>
        <w:tabs>
          <w:tab w:val="num" w:pos="3600"/>
        </w:tabs>
        <w:ind w:left="3600" w:hanging="360"/>
      </w:pPr>
      <w:rPr>
        <w:rFonts w:ascii="Arial" w:hAnsi="Arial" w:hint="default"/>
      </w:rPr>
    </w:lvl>
    <w:lvl w:ilvl="5" w:tplc="B04C0522" w:tentative="1">
      <w:start w:val="1"/>
      <w:numFmt w:val="bullet"/>
      <w:lvlText w:val="•"/>
      <w:lvlJc w:val="left"/>
      <w:pPr>
        <w:tabs>
          <w:tab w:val="num" w:pos="4320"/>
        </w:tabs>
        <w:ind w:left="4320" w:hanging="360"/>
      </w:pPr>
      <w:rPr>
        <w:rFonts w:ascii="Arial" w:hAnsi="Arial" w:hint="default"/>
      </w:rPr>
    </w:lvl>
    <w:lvl w:ilvl="6" w:tplc="234C80D6" w:tentative="1">
      <w:start w:val="1"/>
      <w:numFmt w:val="bullet"/>
      <w:lvlText w:val="•"/>
      <w:lvlJc w:val="left"/>
      <w:pPr>
        <w:tabs>
          <w:tab w:val="num" w:pos="5040"/>
        </w:tabs>
        <w:ind w:left="5040" w:hanging="360"/>
      </w:pPr>
      <w:rPr>
        <w:rFonts w:ascii="Arial" w:hAnsi="Arial" w:hint="default"/>
      </w:rPr>
    </w:lvl>
    <w:lvl w:ilvl="7" w:tplc="0854C77A" w:tentative="1">
      <w:start w:val="1"/>
      <w:numFmt w:val="bullet"/>
      <w:lvlText w:val="•"/>
      <w:lvlJc w:val="left"/>
      <w:pPr>
        <w:tabs>
          <w:tab w:val="num" w:pos="5760"/>
        </w:tabs>
        <w:ind w:left="5760" w:hanging="360"/>
      </w:pPr>
      <w:rPr>
        <w:rFonts w:ascii="Arial" w:hAnsi="Arial" w:hint="default"/>
      </w:rPr>
    </w:lvl>
    <w:lvl w:ilvl="8" w:tplc="4BB2786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2A1B97"/>
    <w:multiLevelType w:val="multilevel"/>
    <w:tmpl w:val="432A3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952710"/>
    <w:multiLevelType w:val="multilevel"/>
    <w:tmpl w:val="8C7E5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D405EE"/>
    <w:multiLevelType w:val="hybridMultilevel"/>
    <w:tmpl w:val="5D0AB8E2"/>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5A46597"/>
    <w:multiLevelType w:val="hybridMultilevel"/>
    <w:tmpl w:val="5BFA09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AF027A1"/>
    <w:multiLevelType w:val="hybridMultilevel"/>
    <w:tmpl w:val="E9B690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2C54E1"/>
    <w:multiLevelType w:val="hybridMultilevel"/>
    <w:tmpl w:val="0F8CDB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8A33A62"/>
    <w:multiLevelType w:val="hybridMultilevel"/>
    <w:tmpl w:val="E1F614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C7366FC"/>
    <w:multiLevelType w:val="hybridMultilevel"/>
    <w:tmpl w:val="3806A1D4"/>
    <w:lvl w:ilvl="0" w:tplc="20000001">
      <w:start w:val="1"/>
      <w:numFmt w:val="bullet"/>
      <w:lvlText w:val=""/>
      <w:lvlJc w:val="left"/>
      <w:pPr>
        <w:ind w:left="1320" w:hanging="360"/>
      </w:pPr>
      <w:rPr>
        <w:rFonts w:ascii="Symbol" w:hAnsi="Symbol" w:hint="default"/>
      </w:rPr>
    </w:lvl>
    <w:lvl w:ilvl="1" w:tplc="20000003" w:tentative="1">
      <w:start w:val="1"/>
      <w:numFmt w:val="bullet"/>
      <w:lvlText w:val="o"/>
      <w:lvlJc w:val="left"/>
      <w:pPr>
        <w:ind w:left="2040" w:hanging="360"/>
      </w:pPr>
      <w:rPr>
        <w:rFonts w:ascii="Courier New" w:hAnsi="Courier New" w:cs="Courier New" w:hint="default"/>
      </w:rPr>
    </w:lvl>
    <w:lvl w:ilvl="2" w:tplc="20000005" w:tentative="1">
      <w:start w:val="1"/>
      <w:numFmt w:val="bullet"/>
      <w:lvlText w:val=""/>
      <w:lvlJc w:val="left"/>
      <w:pPr>
        <w:ind w:left="2760" w:hanging="360"/>
      </w:pPr>
      <w:rPr>
        <w:rFonts w:ascii="Wingdings" w:hAnsi="Wingdings" w:hint="default"/>
      </w:rPr>
    </w:lvl>
    <w:lvl w:ilvl="3" w:tplc="20000001" w:tentative="1">
      <w:start w:val="1"/>
      <w:numFmt w:val="bullet"/>
      <w:lvlText w:val=""/>
      <w:lvlJc w:val="left"/>
      <w:pPr>
        <w:ind w:left="3480" w:hanging="360"/>
      </w:pPr>
      <w:rPr>
        <w:rFonts w:ascii="Symbol" w:hAnsi="Symbol" w:hint="default"/>
      </w:rPr>
    </w:lvl>
    <w:lvl w:ilvl="4" w:tplc="20000003" w:tentative="1">
      <w:start w:val="1"/>
      <w:numFmt w:val="bullet"/>
      <w:lvlText w:val="o"/>
      <w:lvlJc w:val="left"/>
      <w:pPr>
        <w:ind w:left="4200" w:hanging="360"/>
      </w:pPr>
      <w:rPr>
        <w:rFonts w:ascii="Courier New" w:hAnsi="Courier New" w:cs="Courier New" w:hint="default"/>
      </w:rPr>
    </w:lvl>
    <w:lvl w:ilvl="5" w:tplc="20000005" w:tentative="1">
      <w:start w:val="1"/>
      <w:numFmt w:val="bullet"/>
      <w:lvlText w:val=""/>
      <w:lvlJc w:val="left"/>
      <w:pPr>
        <w:ind w:left="4920" w:hanging="360"/>
      </w:pPr>
      <w:rPr>
        <w:rFonts w:ascii="Wingdings" w:hAnsi="Wingdings" w:hint="default"/>
      </w:rPr>
    </w:lvl>
    <w:lvl w:ilvl="6" w:tplc="20000001" w:tentative="1">
      <w:start w:val="1"/>
      <w:numFmt w:val="bullet"/>
      <w:lvlText w:val=""/>
      <w:lvlJc w:val="left"/>
      <w:pPr>
        <w:ind w:left="5640" w:hanging="360"/>
      </w:pPr>
      <w:rPr>
        <w:rFonts w:ascii="Symbol" w:hAnsi="Symbol" w:hint="default"/>
      </w:rPr>
    </w:lvl>
    <w:lvl w:ilvl="7" w:tplc="20000003" w:tentative="1">
      <w:start w:val="1"/>
      <w:numFmt w:val="bullet"/>
      <w:lvlText w:val="o"/>
      <w:lvlJc w:val="left"/>
      <w:pPr>
        <w:ind w:left="6360" w:hanging="360"/>
      </w:pPr>
      <w:rPr>
        <w:rFonts w:ascii="Courier New" w:hAnsi="Courier New" w:cs="Courier New" w:hint="default"/>
      </w:rPr>
    </w:lvl>
    <w:lvl w:ilvl="8" w:tplc="20000005" w:tentative="1">
      <w:start w:val="1"/>
      <w:numFmt w:val="bullet"/>
      <w:lvlText w:val=""/>
      <w:lvlJc w:val="left"/>
      <w:pPr>
        <w:ind w:left="7080" w:hanging="360"/>
      </w:pPr>
      <w:rPr>
        <w:rFonts w:ascii="Wingdings" w:hAnsi="Wingdings" w:hint="default"/>
      </w:rPr>
    </w:lvl>
  </w:abstractNum>
  <w:abstractNum w:abstractNumId="12" w15:restartNumberingAfterBreak="0">
    <w:nsid w:val="2CD949CD"/>
    <w:multiLevelType w:val="hybridMultilevel"/>
    <w:tmpl w:val="151AE5BE"/>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1221F35"/>
    <w:multiLevelType w:val="multilevel"/>
    <w:tmpl w:val="D05A8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41676B2"/>
    <w:multiLevelType w:val="multilevel"/>
    <w:tmpl w:val="D7D0F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7BE2D99"/>
    <w:multiLevelType w:val="hybridMultilevel"/>
    <w:tmpl w:val="0D84E82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ADE1498"/>
    <w:multiLevelType w:val="hybridMultilevel"/>
    <w:tmpl w:val="5B88C9B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D7272D7"/>
    <w:multiLevelType w:val="hybridMultilevel"/>
    <w:tmpl w:val="D83C19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F2F2BB1"/>
    <w:multiLevelType w:val="multilevel"/>
    <w:tmpl w:val="D48EC64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3F863E72"/>
    <w:multiLevelType w:val="hybridMultilevel"/>
    <w:tmpl w:val="D592F6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41563ECE"/>
    <w:multiLevelType w:val="hybridMultilevel"/>
    <w:tmpl w:val="2FF643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34D1CE1"/>
    <w:multiLevelType w:val="multilevel"/>
    <w:tmpl w:val="579A4442"/>
    <w:lvl w:ilvl="0">
      <w:start w:val="1"/>
      <w:numFmt w:val="bullet"/>
      <w:lvlText w:val=""/>
      <w:lvlJc w:val="left"/>
      <w:pPr>
        <w:tabs>
          <w:tab w:val="num" w:pos="480"/>
        </w:tabs>
        <w:ind w:left="480" w:hanging="360"/>
      </w:pPr>
      <w:rPr>
        <w:rFonts w:ascii="Symbol" w:hAnsi="Symbol" w:hint="default"/>
        <w:sz w:val="20"/>
      </w:rPr>
    </w:lvl>
    <w:lvl w:ilvl="1" w:tentative="1">
      <w:start w:val="1"/>
      <w:numFmt w:val="bullet"/>
      <w:lvlText w:val=""/>
      <w:lvlJc w:val="left"/>
      <w:pPr>
        <w:tabs>
          <w:tab w:val="num" w:pos="1200"/>
        </w:tabs>
        <w:ind w:left="1200" w:hanging="360"/>
      </w:pPr>
      <w:rPr>
        <w:rFonts w:ascii="Symbol" w:hAnsi="Symbol" w:hint="default"/>
        <w:sz w:val="20"/>
      </w:rPr>
    </w:lvl>
    <w:lvl w:ilvl="2" w:tentative="1">
      <w:start w:val="1"/>
      <w:numFmt w:val="bullet"/>
      <w:lvlText w:val=""/>
      <w:lvlJc w:val="left"/>
      <w:pPr>
        <w:tabs>
          <w:tab w:val="num" w:pos="1920"/>
        </w:tabs>
        <w:ind w:left="1920" w:hanging="360"/>
      </w:pPr>
      <w:rPr>
        <w:rFonts w:ascii="Symbol" w:hAnsi="Symbol" w:hint="default"/>
        <w:sz w:val="20"/>
      </w:rPr>
    </w:lvl>
    <w:lvl w:ilvl="3" w:tentative="1">
      <w:start w:val="1"/>
      <w:numFmt w:val="bullet"/>
      <w:lvlText w:val=""/>
      <w:lvlJc w:val="left"/>
      <w:pPr>
        <w:tabs>
          <w:tab w:val="num" w:pos="2640"/>
        </w:tabs>
        <w:ind w:left="2640" w:hanging="360"/>
      </w:pPr>
      <w:rPr>
        <w:rFonts w:ascii="Symbol" w:hAnsi="Symbol" w:hint="default"/>
        <w:sz w:val="20"/>
      </w:rPr>
    </w:lvl>
    <w:lvl w:ilvl="4" w:tentative="1">
      <w:start w:val="1"/>
      <w:numFmt w:val="bullet"/>
      <w:lvlText w:val=""/>
      <w:lvlJc w:val="left"/>
      <w:pPr>
        <w:tabs>
          <w:tab w:val="num" w:pos="3360"/>
        </w:tabs>
        <w:ind w:left="3360" w:hanging="360"/>
      </w:pPr>
      <w:rPr>
        <w:rFonts w:ascii="Symbol" w:hAnsi="Symbol" w:hint="default"/>
        <w:sz w:val="20"/>
      </w:rPr>
    </w:lvl>
    <w:lvl w:ilvl="5" w:tentative="1">
      <w:start w:val="1"/>
      <w:numFmt w:val="bullet"/>
      <w:lvlText w:val=""/>
      <w:lvlJc w:val="left"/>
      <w:pPr>
        <w:tabs>
          <w:tab w:val="num" w:pos="4080"/>
        </w:tabs>
        <w:ind w:left="4080" w:hanging="360"/>
      </w:pPr>
      <w:rPr>
        <w:rFonts w:ascii="Symbol" w:hAnsi="Symbol" w:hint="default"/>
        <w:sz w:val="20"/>
      </w:rPr>
    </w:lvl>
    <w:lvl w:ilvl="6" w:tentative="1">
      <w:start w:val="1"/>
      <w:numFmt w:val="bullet"/>
      <w:lvlText w:val=""/>
      <w:lvlJc w:val="left"/>
      <w:pPr>
        <w:tabs>
          <w:tab w:val="num" w:pos="4800"/>
        </w:tabs>
        <w:ind w:left="4800" w:hanging="360"/>
      </w:pPr>
      <w:rPr>
        <w:rFonts w:ascii="Symbol" w:hAnsi="Symbol" w:hint="default"/>
        <w:sz w:val="20"/>
      </w:rPr>
    </w:lvl>
    <w:lvl w:ilvl="7" w:tentative="1">
      <w:start w:val="1"/>
      <w:numFmt w:val="bullet"/>
      <w:lvlText w:val=""/>
      <w:lvlJc w:val="left"/>
      <w:pPr>
        <w:tabs>
          <w:tab w:val="num" w:pos="5520"/>
        </w:tabs>
        <w:ind w:left="5520" w:hanging="360"/>
      </w:pPr>
      <w:rPr>
        <w:rFonts w:ascii="Symbol" w:hAnsi="Symbol" w:hint="default"/>
        <w:sz w:val="20"/>
      </w:rPr>
    </w:lvl>
    <w:lvl w:ilvl="8" w:tentative="1">
      <w:start w:val="1"/>
      <w:numFmt w:val="bullet"/>
      <w:lvlText w:val=""/>
      <w:lvlJc w:val="left"/>
      <w:pPr>
        <w:tabs>
          <w:tab w:val="num" w:pos="6240"/>
        </w:tabs>
        <w:ind w:left="6240" w:hanging="360"/>
      </w:pPr>
      <w:rPr>
        <w:rFonts w:ascii="Symbol" w:hAnsi="Symbol" w:hint="default"/>
        <w:sz w:val="20"/>
      </w:rPr>
    </w:lvl>
  </w:abstractNum>
  <w:abstractNum w:abstractNumId="23" w15:restartNumberingAfterBreak="0">
    <w:nsid w:val="45866DCC"/>
    <w:multiLevelType w:val="hybridMultilevel"/>
    <w:tmpl w:val="EEC0CF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9C72209"/>
    <w:multiLevelType w:val="hybridMultilevel"/>
    <w:tmpl w:val="F06AD2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C5A673B"/>
    <w:multiLevelType w:val="hybridMultilevel"/>
    <w:tmpl w:val="256AA47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A9E1A19"/>
    <w:multiLevelType w:val="multilevel"/>
    <w:tmpl w:val="AE64C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67C7210"/>
    <w:multiLevelType w:val="hybridMultilevel"/>
    <w:tmpl w:val="3F9CC1E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0" w15:restartNumberingAfterBreak="0">
    <w:nsid w:val="6EAA4F79"/>
    <w:multiLevelType w:val="hybridMultilevel"/>
    <w:tmpl w:val="5ACCCB2C"/>
    <w:lvl w:ilvl="0" w:tplc="040B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1" w15:restartNumberingAfterBreak="0">
    <w:nsid w:val="6EF910AC"/>
    <w:multiLevelType w:val="multilevel"/>
    <w:tmpl w:val="B7E2E86C"/>
    <w:lvl w:ilvl="0">
      <w:start w:val="1"/>
      <w:numFmt w:val="bullet"/>
      <w:lvlText w:val=""/>
      <w:lvlJc w:val="left"/>
      <w:pPr>
        <w:tabs>
          <w:tab w:val="num" w:pos="240"/>
        </w:tabs>
        <w:ind w:left="240" w:hanging="360"/>
      </w:pPr>
      <w:rPr>
        <w:rFonts w:ascii="Symbol" w:hAnsi="Symbol" w:hint="default"/>
        <w:sz w:val="20"/>
      </w:rPr>
    </w:lvl>
    <w:lvl w:ilvl="1" w:tentative="1">
      <w:start w:val="1"/>
      <w:numFmt w:val="bullet"/>
      <w:lvlText w:val=""/>
      <w:lvlJc w:val="left"/>
      <w:pPr>
        <w:tabs>
          <w:tab w:val="num" w:pos="960"/>
        </w:tabs>
        <w:ind w:left="960" w:hanging="360"/>
      </w:pPr>
      <w:rPr>
        <w:rFonts w:ascii="Symbol" w:hAnsi="Symbol" w:hint="default"/>
        <w:sz w:val="20"/>
      </w:rPr>
    </w:lvl>
    <w:lvl w:ilvl="2" w:tentative="1">
      <w:start w:val="1"/>
      <w:numFmt w:val="bullet"/>
      <w:lvlText w:val=""/>
      <w:lvlJc w:val="left"/>
      <w:pPr>
        <w:tabs>
          <w:tab w:val="num" w:pos="1680"/>
        </w:tabs>
        <w:ind w:left="1680" w:hanging="360"/>
      </w:pPr>
      <w:rPr>
        <w:rFonts w:ascii="Symbol" w:hAnsi="Symbol" w:hint="default"/>
        <w:sz w:val="20"/>
      </w:rPr>
    </w:lvl>
    <w:lvl w:ilvl="3" w:tentative="1">
      <w:start w:val="1"/>
      <w:numFmt w:val="bullet"/>
      <w:lvlText w:val=""/>
      <w:lvlJc w:val="left"/>
      <w:pPr>
        <w:tabs>
          <w:tab w:val="num" w:pos="2400"/>
        </w:tabs>
        <w:ind w:left="2400" w:hanging="360"/>
      </w:pPr>
      <w:rPr>
        <w:rFonts w:ascii="Symbol" w:hAnsi="Symbol" w:hint="default"/>
        <w:sz w:val="20"/>
      </w:rPr>
    </w:lvl>
    <w:lvl w:ilvl="4" w:tentative="1">
      <w:start w:val="1"/>
      <w:numFmt w:val="bullet"/>
      <w:lvlText w:val=""/>
      <w:lvlJc w:val="left"/>
      <w:pPr>
        <w:tabs>
          <w:tab w:val="num" w:pos="3120"/>
        </w:tabs>
        <w:ind w:left="3120" w:hanging="360"/>
      </w:pPr>
      <w:rPr>
        <w:rFonts w:ascii="Symbol" w:hAnsi="Symbol" w:hint="default"/>
        <w:sz w:val="20"/>
      </w:rPr>
    </w:lvl>
    <w:lvl w:ilvl="5" w:tentative="1">
      <w:start w:val="1"/>
      <w:numFmt w:val="bullet"/>
      <w:lvlText w:val=""/>
      <w:lvlJc w:val="left"/>
      <w:pPr>
        <w:tabs>
          <w:tab w:val="num" w:pos="3840"/>
        </w:tabs>
        <w:ind w:left="3840" w:hanging="360"/>
      </w:pPr>
      <w:rPr>
        <w:rFonts w:ascii="Symbol" w:hAnsi="Symbol" w:hint="default"/>
        <w:sz w:val="20"/>
      </w:rPr>
    </w:lvl>
    <w:lvl w:ilvl="6" w:tentative="1">
      <w:start w:val="1"/>
      <w:numFmt w:val="bullet"/>
      <w:lvlText w:val=""/>
      <w:lvlJc w:val="left"/>
      <w:pPr>
        <w:tabs>
          <w:tab w:val="num" w:pos="4560"/>
        </w:tabs>
        <w:ind w:left="4560" w:hanging="360"/>
      </w:pPr>
      <w:rPr>
        <w:rFonts w:ascii="Symbol" w:hAnsi="Symbol" w:hint="default"/>
        <w:sz w:val="20"/>
      </w:rPr>
    </w:lvl>
    <w:lvl w:ilvl="7" w:tentative="1">
      <w:start w:val="1"/>
      <w:numFmt w:val="bullet"/>
      <w:lvlText w:val=""/>
      <w:lvlJc w:val="left"/>
      <w:pPr>
        <w:tabs>
          <w:tab w:val="num" w:pos="5280"/>
        </w:tabs>
        <w:ind w:left="5280" w:hanging="360"/>
      </w:pPr>
      <w:rPr>
        <w:rFonts w:ascii="Symbol" w:hAnsi="Symbol" w:hint="default"/>
        <w:sz w:val="20"/>
      </w:rPr>
    </w:lvl>
    <w:lvl w:ilvl="8" w:tentative="1">
      <w:start w:val="1"/>
      <w:numFmt w:val="bullet"/>
      <w:lvlText w:val=""/>
      <w:lvlJc w:val="left"/>
      <w:pPr>
        <w:tabs>
          <w:tab w:val="num" w:pos="6000"/>
        </w:tabs>
        <w:ind w:left="6000" w:hanging="360"/>
      </w:pPr>
      <w:rPr>
        <w:rFonts w:ascii="Symbol" w:hAnsi="Symbol" w:hint="default"/>
        <w:sz w:val="20"/>
      </w:rPr>
    </w:lvl>
  </w:abstractNum>
  <w:abstractNum w:abstractNumId="32" w15:restartNumberingAfterBreak="0">
    <w:nsid w:val="70AD6E88"/>
    <w:multiLevelType w:val="hybridMultilevel"/>
    <w:tmpl w:val="54E8B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9A616D6"/>
    <w:multiLevelType w:val="multilevel"/>
    <w:tmpl w:val="9FE209F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7FEC605D"/>
    <w:multiLevelType w:val="hybridMultilevel"/>
    <w:tmpl w:val="4B24F8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80956789">
    <w:abstractNumId w:val="28"/>
  </w:num>
  <w:num w:numId="2" w16cid:durableId="1673339386">
    <w:abstractNumId w:val="26"/>
  </w:num>
  <w:num w:numId="3" w16cid:durableId="1444033608">
    <w:abstractNumId w:val="21"/>
  </w:num>
  <w:num w:numId="4" w16cid:durableId="1463959533">
    <w:abstractNumId w:val="7"/>
  </w:num>
  <w:num w:numId="5" w16cid:durableId="1756628031">
    <w:abstractNumId w:val="8"/>
  </w:num>
  <w:num w:numId="6" w16cid:durableId="1656833906">
    <w:abstractNumId w:val="1"/>
  </w:num>
  <w:num w:numId="7" w16cid:durableId="2125493205">
    <w:abstractNumId w:val="30"/>
  </w:num>
  <w:num w:numId="8" w16cid:durableId="663584662">
    <w:abstractNumId w:val="12"/>
  </w:num>
  <w:num w:numId="9" w16cid:durableId="1690717146">
    <w:abstractNumId w:val="4"/>
  </w:num>
  <w:num w:numId="10" w16cid:durableId="1720400047">
    <w:abstractNumId w:val="25"/>
  </w:num>
  <w:num w:numId="11" w16cid:durableId="1685278812">
    <w:abstractNumId w:val="9"/>
  </w:num>
  <w:num w:numId="12" w16cid:durableId="1790199214">
    <w:abstractNumId w:val="2"/>
  </w:num>
  <w:num w:numId="13" w16cid:durableId="1932662642">
    <w:abstractNumId w:val="18"/>
  </w:num>
  <w:num w:numId="14" w16cid:durableId="688024545">
    <w:abstractNumId w:val="14"/>
  </w:num>
  <w:num w:numId="15" w16cid:durableId="1485858163">
    <w:abstractNumId w:val="33"/>
  </w:num>
  <w:num w:numId="16" w16cid:durableId="544174690">
    <w:abstractNumId w:val="0"/>
  </w:num>
  <w:num w:numId="17" w16cid:durableId="1164472155">
    <w:abstractNumId w:val="29"/>
  </w:num>
  <w:num w:numId="18" w16cid:durableId="1126120879">
    <w:abstractNumId w:val="31"/>
  </w:num>
  <w:num w:numId="19" w16cid:durableId="1801024704">
    <w:abstractNumId w:val="24"/>
  </w:num>
  <w:num w:numId="20" w16cid:durableId="746268241">
    <w:abstractNumId w:val="13"/>
  </w:num>
  <w:num w:numId="21" w16cid:durableId="210583444">
    <w:abstractNumId w:val="3"/>
  </w:num>
  <w:num w:numId="22" w16cid:durableId="1689478558">
    <w:abstractNumId w:val="11"/>
  </w:num>
  <w:num w:numId="23" w16cid:durableId="1137187899">
    <w:abstractNumId w:val="22"/>
  </w:num>
  <w:num w:numId="24" w16cid:durableId="1942374893">
    <w:abstractNumId w:val="20"/>
  </w:num>
  <w:num w:numId="25" w16cid:durableId="50084578">
    <w:abstractNumId w:val="15"/>
  </w:num>
  <w:num w:numId="26" w16cid:durableId="2099790728">
    <w:abstractNumId w:val="32"/>
  </w:num>
  <w:num w:numId="27" w16cid:durableId="729618930">
    <w:abstractNumId w:val="27"/>
  </w:num>
  <w:num w:numId="28" w16cid:durableId="1207330510">
    <w:abstractNumId w:val="17"/>
  </w:num>
  <w:num w:numId="29" w16cid:durableId="726606553">
    <w:abstractNumId w:val="10"/>
  </w:num>
  <w:num w:numId="30" w16cid:durableId="834538214">
    <w:abstractNumId w:val="19"/>
  </w:num>
  <w:num w:numId="31" w16cid:durableId="444080754">
    <w:abstractNumId w:val="6"/>
  </w:num>
  <w:num w:numId="32" w16cid:durableId="633368019">
    <w:abstractNumId w:val="34"/>
  </w:num>
  <w:num w:numId="33" w16cid:durableId="222760467">
    <w:abstractNumId w:val="5"/>
  </w:num>
  <w:num w:numId="34" w16cid:durableId="747575125">
    <w:abstractNumId w:val="16"/>
  </w:num>
  <w:num w:numId="35" w16cid:durableId="1626932799">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7CD"/>
    <w:rsid w:val="00000C22"/>
    <w:rsid w:val="00002233"/>
    <w:rsid w:val="00002765"/>
    <w:rsid w:val="00003D7B"/>
    <w:rsid w:val="00004256"/>
    <w:rsid w:val="00004DB0"/>
    <w:rsid w:val="00005F5D"/>
    <w:rsid w:val="00005F8B"/>
    <w:rsid w:val="00007955"/>
    <w:rsid w:val="00010EAA"/>
    <w:rsid w:val="00013BAC"/>
    <w:rsid w:val="00017F23"/>
    <w:rsid w:val="0002061C"/>
    <w:rsid w:val="000219D9"/>
    <w:rsid w:val="000247E2"/>
    <w:rsid w:val="00027DF9"/>
    <w:rsid w:val="00031263"/>
    <w:rsid w:val="00035157"/>
    <w:rsid w:val="00035DD0"/>
    <w:rsid w:val="00036DFE"/>
    <w:rsid w:val="000375EC"/>
    <w:rsid w:val="000379FC"/>
    <w:rsid w:val="00040B81"/>
    <w:rsid w:val="0004334A"/>
    <w:rsid w:val="00050844"/>
    <w:rsid w:val="0005089C"/>
    <w:rsid w:val="000515B2"/>
    <w:rsid w:val="0005311F"/>
    <w:rsid w:val="000565C3"/>
    <w:rsid w:val="0005696A"/>
    <w:rsid w:val="000576F8"/>
    <w:rsid w:val="00057E16"/>
    <w:rsid w:val="00060A25"/>
    <w:rsid w:val="000635D3"/>
    <w:rsid w:val="000639E2"/>
    <w:rsid w:val="00064783"/>
    <w:rsid w:val="00064F9A"/>
    <w:rsid w:val="00066B4D"/>
    <w:rsid w:val="0006735A"/>
    <w:rsid w:val="00070C6D"/>
    <w:rsid w:val="00073B57"/>
    <w:rsid w:val="0007406C"/>
    <w:rsid w:val="0007556E"/>
    <w:rsid w:val="00075648"/>
    <w:rsid w:val="00076AD3"/>
    <w:rsid w:val="000770C1"/>
    <w:rsid w:val="000832C7"/>
    <w:rsid w:val="0008396B"/>
    <w:rsid w:val="00083D4C"/>
    <w:rsid w:val="0008442D"/>
    <w:rsid w:val="000925F1"/>
    <w:rsid w:val="00095B80"/>
    <w:rsid w:val="00097E6A"/>
    <w:rsid w:val="000A3140"/>
    <w:rsid w:val="000A36CD"/>
    <w:rsid w:val="000A3A69"/>
    <w:rsid w:val="000A7424"/>
    <w:rsid w:val="000B13D6"/>
    <w:rsid w:val="000B2243"/>
    <w:rsid w:val="000B3028"/>
    <w:rsid w:val="000B480C"/>
    <w:rsid w:val="000B48D8"/>
    <w:rsid w:val="000B533F"/>
    <w:rsid w:val="000B6082"/>
    <w:rsid w:val="000C3FD3"/>
    <w:rsid w:val="000D004F"/>
    <w:rsid w:val="000D029E"/>
    <w:rsid w:val="000D10D6"/>
    <w:rsid w:val="000D1EBB"/>
    <w:rsid w:val="000D64DA"/>
    <w:rsid w:val="000D6841"/>
    <w:rsid w:val="000E10A4"/>
    <w:rsid w:val="000E579B"/>
    <w:rsid w:val="000E5E41"/>
    <w:rsid w:val="000F09DE"/>
    <w:rsid w:val="000F6242"/>
    <w:rsid w:val="00103D6C"/>
    <w:rsid w:val="0010592D"/>
    <w:rsid w:val="001070C2"/>
    <w:rsid w:val="00107882"/>
    <w:rsid w:val="0011018B"/>
    <w:rsid w:val="00111125"/>
    <w:rsid w:val="00115591"/>
    <w:rsid w:val="00116EDD"/>
    <w:rsid w:val="00121B08"/>
    <w:rsid w:val="00121F97"/>
    <w:rsid w:val="00122F33"/>
    <w:rsid w:val="001254D3"/>
    <w:rsid w:val="00125E41"/>
    <w:rsid w:val="00130358"/>
    <w:rsid w:val="00130FC6"/>
    <w:rsid w:val="00134D19"/>
    <w:rsid w:val="0013614D"/>
    <w:rsid w:val="001426E8"/>
    <w:rsid w:val="00143AC7"/>
    <w:rsid w:val="00145DA5"/>
    <w:rsid w:val="00145DC9"/>
    <w:rsid w:val="00145F43"/>
    <w:rsid w:val="00154595"/>
    <w:rsid w:val="00155FC4"/>
    <w:rsid w:val="0015650E"/>
    <w:rsid w:val="00156BEA"/>
    <w:rsid w:val="00157F83"/>
    <w:rsid w:val="001605D0"/>
    <w:rsid w:val="0016267F"/>
    <w:rsid w:val="001653B8"/>
    <w:rsid w:val="0016606E"/>
    <w:rsid w:val="001666E1"/>
    <w:rsid w:val="001720D5"/>
    <w:rsid w:val="00172A82"/>
    <w:rsid w:val="00174052"/>
    <w:rsid w:val="00175009"/>
    <w:rsid w:val="001814DE"/>
    <w:rsid w:val="00184661"/>
    <w:rsid w:val="00184DB8"/>
    <w:rsid w:val="00185A66"/>
    <w:rsid w:val="00186EFA"/>
    <w:rsid w:val="00187A23"/>
    <w:rsid w:val="00190DD1"/>
    <w:rsid w:val="00191E56"/>
    <w:rsid w:val="00194B39"/>
    <w:rsid w:val="001954C9"/>
    <w:rsid w:val="0019709D"/>
    <w:rsid w:val="00197549"/>
    <w:rsid w:val="001A1FA7"/>
    <w:rsid w:val="001A21AF"/>
    <w:rsid w:val="001A2B07"/>
    <w:rsid w:val="001A411F"/>
    <w:rsid w:val="001B076D"/>
    <w:rsid w:val="001B2B66"/>
    <w:rsid w:val="001B3110"/>
    <w:rsid w:val="001B5206"/>
    <w:rsid w:val="001B5490"/>
    <w:rsid w:val="001B7D09"/>
    <w:rsid w:val="001C0474"/>
    <w:rsid w:val="001C305C"/>
    <w:rsid w:val="001C34F9"/>
    <w:rsid w:val="001C4085"/>
    <w:rsid w:val="001C7ED8"/>
    <w:rsid w:val="001D3ED1"/>
    <w:rsid w:val="001D749F"/>
    <w:rsid w:val="001D7BF8"/>
    <w:rsid w:val="001D7F5C"/>
    <w:rsid w:val="001E0ADB"/>
    <w:rsid w:val="001E15EE"/>
    <w:rsid w:val="001E20F3"/>
    <w:rsid w:val="001E4A46"/>
    <w:rsid w:val="001E4A62"/>
    <w:rsid w:val="001E57C5"/>
    <w:rsid w:val="001E7D8C"/>
    <w:rsid w:val="001F5246"/>
    <w:rsid w:val="001F56EF"/>
    <w:rsid w:val="001F7843"/>
    <w:rsid w:val="001F7F2C"/>
    <w:rsid w:val="00201388"/>
    <w:rsid w:val="0020206B"/>
    <w:rsid w:val="002106F6"/>
    <w:rsid w:val="002128EA"/>
    <w:rsid w:val="00212CD1"/>
    <w:rsid w:val="00215CCD"/>
    <w:rsid w:val="00221A72"/>
    <w:rsid w:val="00221AFD"/>
    <w:rsid w:val="00224837"/>
    <w:rsid w:val="00224A6D"/>
    <w:rsid w:val="002256B7"/>
    <w:rsid w:val="0022640E"/>
    <w:rsid w:val="00231654"/>
    <w:rsid w:val="00232071"/>
    <w:rsid w:val="0023354B"/>
    <w:rsid w:val="00233E99"/>
    <w:rsid w:val="0023422D"/>
    <w:rsid w:val="00243143"/>
    <w:rsid w:val="002451BF"/>
    <w:rsid w:val="00245272"/>
    <w:rsid w:val="00245706"/>
    <w:rsid w:val="002467A3"/>
    <w:rsid w:val="00247112"/>
    <w:rsid w:val="0025072D"/>
    <w:rsid w:val="00250B4E"/>
    <w:rsid w:val="002518A1"/>
    <w:rsid w:val="00254DB7"/>
    <w:rsid w:val="00263A67"/>
    <w:rsid w:val="00264A99"/>
    <w:rsid w:val="00266B00"/>
    <w:rsid w:val="00267C46"/>
    <w:rsid w:val="00272A53"/>
    <w:rsid w:val="002742E4"/>
    <w:rsid w:val="00276DAC"/>
    <w:rsid w:val="002814BB"/>
    <w:rsid w:val="00281E50"/>
    <w:rsid w:val="00282820"/>
    <w:rsid w:val="00282C19"/>
    <w:rsid w:val="00283DE9"/>
    <w:rsid w:val="002849EF"/>
    <w:rsid w:val="00286E68"/>
    <w:rsid w:val="00287419"/>
    <w:rsid w:val="00290FCD"/>
    <w:rsid w:val="00291B5D"/>
    <w:rsid w:val="00295124"/>
    <w:rsid w:val="002955FB"/>
    <w:rsid w:val="002A15B8"/>
    <w:rsid w:val="002A16F2"/>
    <w:rsid w:val="002A5B14"/>
    <w:rsid w:val="002B0ACF"/>
    <w:rsid w:val="002B19B5"/>
    <w:rsid w:val="002B1E33"/>
    <w:rsid w:val="002B2727"/>
    <w:rsid w:val="002B2EC7"/>
    <w:rsid w:val="002B6736"/>
    <w:rsid w:val="002B798E"/>
    <w:rsid w:val="002C17EB"/>
    <w:rsid w:val="002C7117"/>
    <w:rsid w:val="002C740D"/>
    <w:rsid w:val="002C7466"/>
    <w:rsid w:val="002D349B"/>
    <w:rsid w:val="002D52F5"/>
    <w:rsid w:val="002D52FB"/>
    <w:rsid w:val="002D6E82"/>
    <w:rsid w:val="002D779D"/>
    <w:rsid w:val="002E1165"/>
    <w:rsid w:val="002E184E"/>
    <w:rsid w:val="002E54E0"/>
    <w:rsid w:val="002E7B13"/>
    <w:rsid w:val="002F0680"/>
    <w:rsid w:val="002F1940"/>
    <w:rsid w:val="002F4A3C"/>
    <w:rsid w:val="00300567"/>
    <w:rsid w:val="00301696"/>
    <w:rsid w:val="00302F39"/>
    <w:rsid w:val="00304BE0"/>
    <w:rsid w:val="00305F9A"/>
    <w:rsid w:val="00307050"/>
    <w:rsid w:val="003079EB"/>
    <w:rsid w:val="00307C0B"/>
    <w:rsid w:val="003111FB"/>
    <w:rsid w:val="0031302F"/>
    <w:rsid w:val="00316B1C"/>
    <w:rsid w:val="00320595"/>
    <w:rsid w:val="00322F82"/>
    <w:rsid w:val="003265F9"/>
    <w:rsid w:val="00326B1C"/>
    <w:rsid w:val="00327D74"/>
    <w:rsid w:val="00330966"/>
    <w:rsid w:val="00330EDF"/>
    <w:rsid w:val="00332763"/>
    <w:rsid w:val="0033386A"/>
    <w:rsid w:val="0033552E"/>
    <w:rsid w:val="00335D84"/>
    <w:rsid w:val="00335F01"/>
    <w:rsid w:val="00336174"/>
    <w:rsid w:val="003434B7"/>
    <w:rsid w:val="00343A2D"/>
    <w:rsid w:val="00345878"/>
    <w:rsid w:val="0034605F"/>
    <w:rsid w:val="00347BF0"/>
    <w:rsid w:val="00354EAA"/>
    <w:rsid w:val="00357AD4"/>
    <w:rsid w:val="003659BB"/>
    <w:rsid w:val="00365D5E"/>
    <w:rsid w:val="00366EA1"/>
    <w:rsid w:val="00367915"/>
    <w:rsid w:val="0037077B"/>
    <w:rsid w:val="00371E8B"/>
    <w:rsid w:val="00372158"/>
    <w:rsid w:val="00374FFA"/>
    <w:rsid w:val="0038241F"/>
    <w:rsid w:val="00383545"/>
    <w:rsid w:val="003854B4"/>
    <w:rsid w:val="00387AAF"/>
    <w:rsid w:val="00391078"/>
    <w:rsid w:val="00393D65"/>
    <w:rsid w:val="00395E50"/>
    <w:rsid w:val="003A15CF"/>
    <w:rsid w:val="003A2969"/>
    <w:rsid w:val="003A2F8B"/>
    <w:rsid w:val="003A491F"/>
    <w:rsid w:val="003A607C"/>
    <w:rsid w:val="003A6936"/>
    <w:rsid w:val="003A7EC3"/>
    <w:rsid w:val="003B43EA"/>
    <w:rsid w:val="003C3E76"/>
    <w:rsid w:val="003C5714"/>
    <w:rsid w:val="003C7293"/>
    <w:rsid w:val="003D0482"/>
    <w:rsid w:val="003D15F8"/>
    <w:rsid w:val="003D1797"/>
    <w:rsid w:val="003D3D36"/>
    <w:rsid w:val="003E14FD"/>
    <w:rsid w:val="003E2FD8"/>
    <w:rsid w:val="003F2F02"/>
    <w:rsid w:val="003F423B"/>
    <w:rsid w:val="003F4D37"/>
    <w:rsid w:val="00400E72"/>
    <w:rsid w:val="00401317"/>
    <w:rsid w:val="00402340"/>
    <w:rsid w:val="00404567"/>
    <w:rsid w:val="00404FCE"/>
    <w:rsid w:val="004112AC"/>
    <w:rsid w:val="00411988"/>
    <w:rsid w:val="004135E9"/>
    <w:rsid w:val="0041754A"/>
    <w:rsid w:val="00422416"/>
    <w:rsid w:val="00433500"/>
    <w:rsid w:val="00433F71"/>
    <w:rsid w:val="00435736"/>
    <w:rsid w:val="00437D9A"/>
    <w:rsid w:val="004406CE"/>
    <w:rsid w:val="00440D43"/>
    <w:rsid w:val="004417E7"/>
    <w:rsid w:val="0044437A"/>
    <w:rsid w:val="004453EB"/>
    <w:rsid w:val="0044654A"/>
    <w:rsid w:val="004533FB"/>
    <w:rsid w:val="004535EC"/>
    <w:rsid w:val="004565FD"/>
    <w:rsid w:val="00456827"/>
    <w:rsid w:val="004607B6"/>
    <w:rsid w:val="00461F70"/>
    <w:rsid w:val="00467731"/>
    <w:rsid w:val="004678E1"/>
    <w:rsid w:val="00467C27"/>
    <w:rsid w:val="00467DBB"/>
    <w:rsid w:val="00470A62"/>
    <w:rsid w:val="004711DD"/>
    <w:rsid w:val="004717D6"/>
    <w:rsid w:val="00471D39"/>
    <w:rsid w:val="00473ED6"/>
    <w:rsid w:val="00474322"/>
    <w:rsid w:val="00475EF7"/>
    <w:rsid w:val="004826BB"/>
    <w:rsid w:val="00484805"/>
    <w:rsid w:val="004852C0"/>
    <w:rsid w:val="0048623E"/>
    <w:rsid w:val="004866C4"/>
    <w:rsid w:val="00493315"/>
    <w:rsid w:val="00495012"/>
    <w:rsid w:val="00495623"/>
    <w:rsid w:val="004976F8"/>
    <w:rsid w:val="004A1038"/>
    <w:rsid w:val="004A6237"/>
    <w:rsid w:val="004B48C1"/>
    <w:rsid w:val="004B5459"/>
    <w:rsid w:val="004B5A0C"/>
    <w:rsid w:val="004C34FA"/>
    <w:rsid w:val="004C37D6"/>
    <w:rsid w:val="004C50E3"/>
    <w:rsid w:val="004D48FA"/>
    <w:rsid w:val="004D5D47"/>
    <w:rsid w:val="004D7F82"/>
    <w:rsid w:val="004E3939"/>
    <w:rsid w:val="004E73AE"/>
    <w:rsid w:val="004F031A"/>
    <w:rsid w:val="004F2017"/>
    <w:rsid w:val="005000C5"/>
    <w:rsid w:val="005012DB"/>
    <w:rsid w:val="00506361"/>
    <w:rsid w:val="00507271"/>
    <w:rsid w:val="00516C8D"/>
    <w:rsid w:val="00516F11"/>
    <w:rsid w:val="005227FD"/>
    <w:rsid w:val="00523840"/>
    <w:rsid w:val="00535E74"/>
    <w:rsid w:val="00537362"/>
    <w:rsid w:val="005408C1"/>
    <w:rsid w:val="00542C88"/>
    <w:rsid w:val="00544B79"/>
    <w:rsid w:val="00546EEB"/>
    <w:rsid w:val="0055215C"/>
    <w:rsid w:val="005577FD"/>
    <w:rsid w:val="00561372"/>
    <w:rsid w:val="00570CE5"/>
    <w:rsid w:val="00571067"/>
    <w:rsid w:val="005735B4"/>
    <w:rsid w:val="005741F9"/>
    <w:rsid w:val="005749BF"/>
    <w:rsid w:val="00581016"/>
    <w:rsid w:val="00581725"/>
    <w:rsid w:val="0058203B"/>
    <w:rsid w:val="00582BEE"/>
    <w:rsid w:val="005858CE"/>
    <w:rsid w:val="0058658F"/>
    <w:rsid w:val="005918D9"/>
    <w:rsid w:val="0059241C"/>
    <w:rsid w:val="0059347D"/>
    <w:rsid w:val="00596122"/>
    <w:rsid w:val="005A04DB"/>
    <w:rsid w:val="005A26BC"/>
    <w:rsid w:val="005A2AC7"/>
    <w:rsid w:val="005A4253"/>
    <w:rsid w:val="005A7B0C"/>
    <w:rsid w:val="005B22E2"/>
    <w:rsid w:val="005B2FBA"/>
    <w:rsid w:val="005B503C"/>
    <w:rsid w:val="005B5B24"/>
    <w:rsid w:val="005C12E1"/>
    <w:rsid w:val="005C1F2D"/>
    <w:rsid w:val="005C229E"/>
    <w:rsid w:val="005D47F6"/>
    <w:rsid w:val="005D6A57"/>
    <w:rsid w:val="005E04AB"/>
    <w:rsid w:val="005E485B"/>
    <w:rsid w:val="005E4892"/>
    <w:rsid w:val="005E50D2"/>
    <w:rsid w:val="005F097D"/>
    <w:rsid w:val="005F0BD3"/>
    <w:rsid w:val="005F0F9B"/>
    <w:rsid w:val="005F111C"/>
    <w:rsid w:val="005F2BAB"/>
    <w:rsid w:val="005F2C0B"/>
    <w:rsid w:val="005F2F24"/>
    <w:rsid w:val="005F3BD5"/>
    <w:rsid w:val="005F4513"/>
    <w:rsid w:val="005F5F41"/>
    <w:rsid w:val="005F6CF5"/>
    <w:rsid w:val="006026CA"/>
    <w:rsid w:val="00603206"/>
    <w:rsid w:val="006059AB"/>
    <w:rsid w:val="0060664D"/>
    <w:rsid w:val="006115FB"/>
    <w:rsid w:val="00612396"/>
    <w:rsid w:val="00612852"/>
    <w:rsid w:val="00612E4F"/>
    <w:rsid w:val="006162E0"/>
    <w:rsid w:val="00621244"/>
    <w:rsid w:val="00626BC2"/>
    <w:rsid w:val="00627682"/>
    <w:rsid w:val="00632963"/>
    <w:rsid w:val="006347AF"/>
    <w:rsid w:val="0063706A"/>
    <w:rsid w:val="00641227"/>
    <w:rsid w:val="00642F8A"/>
    <w:rsid w:val="006453E4"/>
    <w:rsid w:val="006545B1"/>
    <w:rsid w:val="00655C79"/>
    <w:rsid w:val="00655E37"/>
    <w:rsid w:val="00656B25"/>
    <w:rsid w:val="00657A10"/>
    <w:rsid w:val="00662CF9"/>
    <w:rsid w:val="00664FA9"/>
    <w:rsid w:val="006678AA"/>
    <w:rsid w:val="00672470"/>
    <w:rsid w:val="006734D7"/>
    <w:rsid w:val="0067357C"/>
    <w:rsid w:val="006777A5"/>
    <w:rsid w:val="00680516"/>
    <w:rsid w:val="00681A6E"/>
    <w:rsid w:val="00687B49"/>
    <w:rsid w:val="00690824"/>
    <w:rsid w:val="00692082"/>
    <w:rsid w:val="006931B7"/>
    <w:rsid w:val="00695F90"/>
    <w:rsid w:val="00696EA8"/>
    <w:rsid w:val="006A15CE"/>
    <w:rsid w:val="006A1870"/>
    <w:rsid w:val="006A3265"/>
    <w:rsid w:val="006A3463"/>
    <w:rsid w:val="006A50CC"/>
    <w:rsid w:val="006A54D5"/>
    <w:rsid w:val="006A7C98"/>
    <w:rsid w:val="006A7FD1"/>
    <w:rsid w:val="006B07B0"/>
    <w:rsid w:val="006B1FE5"/>
    <w:rsid w:val="006B3683"/>
    <w:rsid w:val="006B7F88"/>
    <w:rsid w:val="006C0877"/>
    <w:rsid w:val="006C4841"/>
    <w:rsid w:val="006D183E"/>
    <w:rsid w:val="006D1E61"/>
    <w:rsid w:val="006D3D88"/>
    <w:rsid w:val="006D696C"/>
    <w:rsid w:val="006D7299"/>
    <w:rsid w:val="006E2099"/>
    <w:rsid w:val="006E2542"/>
    <w:rsid w:val="006E39BD"/>
    <w:rsid w:val="006F2657"/>
    <w:rsid w:val="00701798"/>
    <w:rsid w:val="007019A9"/>
    <w:rsid w:val="007035A9"/>
    <w:rsid w:val="0070395E"/>
    <w:rsid w:val="00706FF1"/>
    <w:rsid w:val="007071B3"/>
    <w:rsid w:val="007072D7"/>
    <w:rsid w:val="00710A3C"/>
    <w:rsid w:val="007120E6"/>
    <w:rsid w:val="0072336B"/>
    <w:rsid w:val="00724FE1"/>
    <w:rsid w:val="00726F38"/>
    <w:rsid w:val="00731319"/>
    <w:rsid w:val="00731A01"/>
    <w:rsid w:val="00731C15"/>
    <w:rsid w:val="00734258"/>
    <w:rsid w:val="007350D7"/>
    <w:rsid w:val="007359FB"/>
    <w:rsid w:val="00735ACD"/>
    <w:rsid w:val="0073630B"/>
    <w:rsid w:val="0074258F"/>
    <w:rsid w:val="00744A28"/>
    <w:rsid w:val="00745330"/>
    <w:rsid w:val="00760949"/>
    <w:rsid w:val="00760D8D"/>
    <w:rsid w:val="007627AC"/>
    <w:rsid w:val="00763CC3"/>
    <w:rsid w:val="00764E0B"/>
    <w:rsid w:val="007665E8"/>
    <w:rsid w:val="00772612"/>
    <w:rsid w:val="0077324C"/>
    <w:rsid w:val="00775EC5"/>
    <w:rsid w:val="00777012"/>
    <w:rsid w:val="0078083F"/>
    <w:rsid w:val="00782A31"/>
    <w:rsid w:val="00784F80"/>
    <w:rsid w:val="007850E1"/>
    <w:rsid w:val="00785330"/>
    <w:rsid w:val="007910A7"/>
    <w:rsid w:val="007913AF"/>
    <w:rsid w:val="00792C9C"/>
    <w:rsid w:val="007932E7"/>
    <w:rsid w:val="007943D3"/>
    <w:rsid w:val="007958D9"/>
    <w:rsid w:val="007A06E7"/>
    <w:rsid w:val="007A0B05"/>
    <w:rsid w:val="007A296F"/>
    <w:rsid w:val="007A43AA"/>
    <w:rsid w:val="007A584C"/>
    <w:rsid w:val="007A6AE2"/>
    <w:rsid w:val="007A7019"/>
    <w:rsid w:val="007B127F"/>
    <w:rsid w:val="007B19E8"/>
    <w:rsid w:val="007B2FB8"/>
    <w:rsid w:val="007B677A"/>
    <w:rsid w:val="007C0087"/>
    <w:rsid w:val="007C2A90"/>
    <w:rsid w:val="007C4D8C"/>
    <w:rsid w:val="007C5E3F"/>
    <w:rsid w:val="007C68E0"/>
    <w:rsid w:val="007E0EAC"/>
    <w:rsid w:val="007E352A"/>
    <w:rsid w:val="007E7368"/>
    <w:rsid w:val="007F0202"/>
    <w:rsid w:val="007F351A"/>
    <w:rsid w:val="007F3A56"/>
    <w:rsid w:val="007F4F92"/>
    <w:rsid w:val="007F573B"/>
    <w:rsid w:val="007F5DD5"/>
    <w:rsid w:val="007F6F64"/>
    <w:rsid w:val="007F74AF"/>
    <w:rsid w:val="007F796F"/>
    <w:rsid w:val="00801A5D"/>
    <w:rsid w:val="00801DDF"/>
    <w:rsid w:val="00801FF3"/>
    <w:rsid w:val="008035CF"/>
    <w:rsid w:val="008135F7"/>
    <w:rsid w:val="00815452"/>
    <w:rsid w:val="00821D70"/>
    <w:rsid w:val="008241E6"/>
    <w:rsid w:val="008270B9"/>
    <w:rsid w:val="00830526"/>
    <w:rsid w:val="0083385F"/>
    <w:rsid w:val="00840F48"/>
    <w:rsid w:val="0084714D"/>
    <w:rsid w:val="00847187"/>
    <w:rsid w:val="008505B6"/>
    <w:rsid w:val="00857A48"/>
    <w:rsid w:val="0086071A"/>
    <w:rsid w:val="0086115F"/>
    <w:rsid w:val="008621C5"/>
    <w:rsid w:val="00862A91"/>
    <w:rsid w:val="00863DB9"/>
    <w:rsid w:val="00871EF7"/>
    <w:rsid w:val="008803EB"/>
    <w:rsid w:val="00880607"/>
    <w:rsid w:val="008830CA"/>
    <w:rsid w:val="0088549D"/>
    <w:rsid w:val="00886605"/>
    <w:rsid w:val="00887FA4"/>
    <w:rsid w:val="00892954"/>
    <w:rsid w:val="00892BC2"/>
    <w:rsid w:val="00896AFB"/>
    <w:rsid w:val="008A1851"/>
    <w:rsid w:val="008A3714"/>
    <w:rsid w:val="008B0990"/>
    <w:rsid w:val="008B1A47"/>
    <w:rsid w:val="008B4AE5"/>
    <w:rsid w:val="008C14AB"/>
    <w:rsid w:val="008C1B12"/>
    <w:rsid w:val="008C42E3"/>
    <w:rsid w:val="008C4F28"/>
    <w:rsid w:val="008C75A9"/>
    <w:rsid w:val="008D07EE"/>
    <w:rsid w:val="008D436F"/>
    <w:rsid w:val="008D491A"/>
    <w:rsid w:val="008D5CF0"/>
    <w:rsid w:val="008D772F"/>
    <w:rsid w:val="008E02B9"/>
    <w:rsid w:val="008E1131"/>
    <w:rsid w:val="008E17F4"/>
    <w:rsid w:val="008E1F41"/>
    <w:rsid w:val="008E4A5E"/>
    <w:rsid w:val="008E6DB9"/>
    <w:rsid w:val="008E79D5"/>
    <w:rsid w:val="008F284B"/>
    <w:rsid w:val="008F4129"/>
    <w:rsid w:val="008F678E"/>
    <w:rsid w:val="008F7AB6"/>
    <w:rsid w:val="00900076"/>
    <w:rsid w:val="009007F1"/>
    <w:rsid w:val="00904841"/>
    <w:rsid w:val="00904DEE"/>
    <w:rsid w:val="00904F21"/>
    <w:rsid w:val="00906CE0"/>
    <w:rsid w:val="00911C89"/>
    <w:rsid w:val="00913954"/>
    <w:rsid w:val="00914506"/>
    <w:rsid w:val="009145F6"/>
    <w:rsid w:val="00920A18"/>
    <w:rsid w:val="00920C8A"/>
    <w:rsid w:val="0092163C"/>
    <w:rsid w:val="00922D52"/>
    <w:rsid w:val="009235E4"/>
    <w:rsid w:val="00927CFA"/>
    <w:rsid w:val="00931279"/>
    <w:rsid w:val="00932B77"/>
    <w:rsid w:val="009340A6"/>
    <w:rsid w:val="00941309"/>
    <w:rsid w:val="00941BEE"/>
    <w:rsid w:val="00941EF8"/>
    <w:rsid w:val="009425FA"/>
    <w:rsid w:val="00942D92"/>
    <w:rsid w:val="0094485D"/>
    <w:rsid w:val="0094672F"/>
    <w:rsid w:val="009469BE"/>
    <w:rsid w:val="00951280"/>
    <w:rsid w:val="00951648"/>
    <w:rsid w:val="00951D2D"/>
    <w:rsid w:val="00952236"/>
    <w:rsid w:val="00953384"/>
    <w:rsid w:val="0095484E"/>
    <w:rsid w:val="00955A0C"/>
    <w:rsid w:val="00957F6C"/>
    <w:rsid w:val="0096031A"/>
    <w:rsid w:val="00960FB1"/>
    <w:rsid w:val="00962E97"/>
    <w:rsid w:val="00967D7E"/>
    <w:rsid w:val="00971C1E"/>
    <w:rsid w:val="00972209"/>
    <w:rsid w:val="00972DC8"/>
    <w:rsid w:val="00974018"/>
    <w:rsid w:val="00974EE6"/>
    <w:rsid w:val="00975356"/>
    <w:rsid w:val="009762C9"/>
    <w:rsid w:val="00985058"/>
    <w:rsid w:val="0098557D"/>
    <w:rsid w:val="0098629F"/>
    <w:rsid w:val="009866BA"/>
    <w:rsid w:val="00990623"/>
    <w:rsid w:val="00990F72"/>
    <w:rsid w:val="00991514"/>
    <w:rsid w:val="00992811"/>
    <w:rsid w:val="0099764C"/>
    <w:rsid w:val="009A08F7"/>
    <w:rsid w:val="009A1DD6"/>
    <w:rsid w:val="009A31E8"/>
    <w:rsid w:val="009A3989"/>
    <w:rsid w:val="009B3202"/>
    <w:rsid w:val="009B5E08"/>
    <w:rsid w:val="009C52F2"/>
    <w:rsid w:val="009D07A2"/>
    <w:rsid w:val="009D1A1C"/>
    <w:rsid w:val="009D296C"/>
    <w:rsid w:val="009D3B2B"/>
    <w:rsid w:val="009D56EF"/>
    <w:rsid w:val="009D570F"/>
    <w:rsid w:val="009D5D6B"/>
    <w:rsid w:val="009D74CA"/>
    <w:rsid w:val="009E418A"/>
    <w:rsid w:val="009E4900"/>
    <w:rsid w:val="009E5DB8"/>
    <w:rsid w:val="009E649B"/>
    <w:rsid w:val="009F047D"/>
    <w:rsid w:val="009F244A"/>
    <w:rsid w:val="009F3251"/>
    <w:rsid w:val="009F645A"/>
    <w:rsid w:val="009F74FB"/>
    <w:rsid w:val="009F7CF9"/>
    <w:rsid w:val="009F7DFC"/>
    <w:rsid w:val="00A00A63"/>
    <w:rsid w:val="00A05501"/>
    <w:rsid w:val="00A07C15"/>
    <w:rsid w:val="00A138D6"/>
    <w:rsid w:val="00A162B4"/>
    <w:rsid w:val="00A1736C"/>
    <w:rsid w:val="00A17FD6"/>
    <w:rsid w:val="00A22F0F"/>
    <w:rsid w:val="00A241D8"/>
    <w:rsid w:val="00A25C76"/>
    <w:rsid w:val="00A25D27"/>
    <w:rsid w:val="00A25E39"/>
    <w:rsid w:val="00A35A7C"/>
    <w:rsid w:val="00A35BFF"/>
    <w:rsid w:val="00A419AE"/>
    <w:rsid w:val="00A46726"/>
    <w:rsid w:val="00A55A60"/>
    <w:rsid w:val="00A614AF"/>
    <w:rsid w:val="00A614B9"/>
    <w:rsid w:val="00A62135"/>
    <w:rsid w:val="00A63DE6"/>
    <w:rsid w:val="00A64FA2"/>
    <w:rsid w:val="00A66FD1"/>
    <w:rsid w:val="00A70B0C"/>
    <w:rsid w:val="00A73C69"/>
    <w:rsid w:val="00A74347"/>
    <w:rsid w:val="00A74629"/>
    <w:rsid w:val="00A748CF"/>
    <w:rsid w:val="00A82356"/>
    <w:rsid w:val="00A8301E"/>
    <w:rsid w:val="00A851F2"/>
    <w:rsid w:val="00A85474"/>
    <w:rsid w:val="00A90866"/>
    <w:rsid w:val="00A91582"/>
    <w:rsid w:val="00A91D71"/>
    <w:rsid w:val="00A92B06"/>
    <w:rsid w:val="00A94FF0"/>
    <w:rsid w:val="00A95B0E"/>
    <w:rsid w:val="00A96978"/>
    <w:rsid w:val="00A96A7C"/>
    <w:rsid w:val="00AA1CA1"/>
    <w:rsid w:val="00AA2794"/>
    <w:rsid w:val="00AA3975"/>
    <w:rsid w:val="00AA5592"/>
    <w:rsid w:val="00AA5EBE"/>
    <w:rsid w:val="00AA6508"/>
    <w:rsid w:val="00AA7654"/>
    <w:rsid w:val="00AA7DA7"/>
    <w:rsid w:val="00AB01E6"/>
    <w:rsid w:val="00AB0A92"/>
    <w:rsid w:val="00AB1571"/>
    <w:rsid w:val="00AB24A0"/>
    <w:rsid w:val="00AB2543"/>
    <w:rsid w:val="00AB3E00"/>
    <w:rsid w:val="00AB701C"/>
    <w:rsid w:val="00AB7D62"/>
    <w:rsid w:val="00AC1925"/>
    <w:rsid w:val="00AC1A2B"/>
    <w:rsid w:val="00AC5013"/>
    <w:rsid w:val="00AC67A6"/>
    <w:rsid w:val="00AC6A1D"/>
    <w:rsid w:val="00AD1B06"/>
    <w:rsid w:val="00AD1BFF"/>
    <w:rsid w:val="00AD736F"/>
    <w:rsid w:val="00AD76AA"/>
    <w:rsid w:val="00AD79A1"/>
    <w:rsid w:val="00AE0B87"/>
    <w:rsid w:val="00AE1DA2"/>
    <w:rsid w:val="00AE36D6"/>
    <w:rsid w:val="00AE5178"/>
    <w:rsid w:val="00AE7415"/>
    <w:rsid w:val="00AE7515"/>
    <w:rsid w:val="00AF3AA6"/>
    <w:rsid w:val="00B0470B"/>
    <w:rsid w:val="00B06178"/>
    <w:rsid w:val="00B06B7D"/>
    <w:rsid w:val="00B07C69"/>
    <w:rsid w:val="00B10334"/>
    <w:rsid w:val="00B12ADC"/>
    <w:rsid w:val="00B15C4E"/>
    <w:rsid w:val="00B17EE2"/>
    <w:rsid w:val="00B227B3"/>
    <w:rsid w:val="00B234AB"/>
    <w:rsid w:val="00B24591"/>
    <w:rsid w:val="00B302B4"/>
    <w:rsid w:val="00B319F0"/>
    <w:rsid w:val="00B31B5A"/>
    <w:rsid w:val="00B31E50"/>
    <w:rsid w:val="00B32F27"/>
    <w:rsid w:val="00B35F5F"/>
    <w:rsid w:val="00B3707F"/>
    <w:rsid w:val="00B37D63"/>
    <w:rsid w:val="00B44402"/>
    <w:rsid w:val="00B4643E"/>
    <w:rsid w:val="00B47B8A"/>
    <w:rsid w:val="00B47CAF"/>
    <w:rsid w:val="00B509DD"/>
    <w:rsid w:val="00B5137B"/>
    <w:rsid w:val="00B51583"/>
    <w:rsid w:val="00B529AB"/>
    <w:rsid w:val="00B54423"/>
    <w:rsid w:val="00B56260"/>
    <w:rsid w:val="00B56B9A"/>
    <w:rsid w:val="00B66A7B"/>
    <w:rsid w:val="00B67ED1"/>
    <w:rsid w:val="00B70023"/>
    <w:rsid w:val="00B709A4"/>
    <w:rsid w:val="00B75E6B"/>
    <w:rsid w:val="00B771B7"/>
    <w:rsid w:val="00B83FC7"/>
    <w:rsid w:val="00B87E60"/>
    <w:rsid w:val="00B93386"/>
    <w:rsid w:val="00B956E2"/>
    <w:rsid w:val="00B96070"/>
    <w:rsid w:val="00B97333"/>
    <w:rsid w:val="00B97703"/>
    <w:rsid w:val="00BA5ABC"/>
    <w:rsid w:val="00BA62B5"/>
    <w:rsid w:val="00BB15CD"/>
    <w:rsid w:val="00BB46DB"/>
    <w:rsid w:val="00BB67D5"/>
    <w:rsid w:val="00BC0F68"/>
    <w:rsid w:val="00BC2467"/>
    <w:rsid w:val="00BC38EB"/>
    <w:rsid w:val="00BD0449"/>
    <w:rsid w:val="00BD64D4"/>
    <w:rsid w:val="00BE066F"/>
    <w:rsid w:val="00BE2471"/>
    <w:rsid w:val="00BE462D"/>
    <w:rsid w:val="00BE499B"/>
    <w:rsid w:val="00BE7649"/>
    <w:rsid w:val="00BF3BA0"/>
    <w:rsid w:val="00BF5608"/>
    <w:rsid w:val="00BF5771"/>
    <w:rsid w:val="00BF67BD"/>
    <w:rsid w:val="00C00137"/>
    <w:rsid w:val="00C051FC"/>
    <w:rsid w:val="00C05B9A"/>
    <w:rsid w:val="00C07243"/>
    <w:rsid w:val="00C11BD8"/>
    <w:rsid w:val="00C127DE"/>
    <w:rsid w:val="00C1390B"/>
    <w:rsid w:val="00C16097"/>
    <w:rsid w:val="00C21762"/>
    <w:rsid w:val="00C227D1"/>
    <w:rsid w:val="00C24EFB"/>
    <w:rsid w:val="00C266F8"/>
    <w:rsid w:val="00C32642"/>
    <w:rsid w:val="00C34538"/>
    <w:rsid w:val="00C3559C"/>
    <w:rsid w:val="00C357D3"/>
    <w:rsid w:val="00C37284"/>
    <w:rsid w:val="00C40F03"/>
    <w:rsid w:val="00C43EE6"/>
    <w:rsid w:val="00C45689"/>
    <w:rsid w:val="00C469D4"/>
    <w:rsid w:val="00C500A3"/>
    <w:rsid w:val="00C507A6"/>
    <w:rsid w:val="00C521C5"/>
    <w:rsid w:val="00C52E39"/>
    <w:rsid w:val="00C5713C"/>
    <w:rsid w:val="00C60CA0"/>
    <w:rsid w:val="00C63518"/>
    <w:rsid w:val="00C64A42"/>
    <w:rsid w:val="00C6698A"/>
    <w:rsid w:val="00C7027F"/>
    <w:rsid w:val="00C70EA9"/>
    <w:rsid w:val="00C71791"/>
    <w:rsid w:val="00C71914"/>
    <w:rsid w:val="00C749A3"/>
    <w:rsid w:val="00C80BE0"/>
    <w:rsid w:val="00C80CB1"/>
    <w:rsid w:val="00C8742B"/>
    <w:rsid w:val="00C94EF2"/>
    <w:rsid w:val="00CA26C6"/>
    <w:rsid w:val="00CA4B03"/>
    <w:rsid w:val="00CA52EE"/>
    <w:rsid w:val="00CA6EC2"/>
    <w:rsid w:val="00CB1094"/>
    <w:rsid w:val="00CB12D1"/>
    <w:rsid w:val="00CB161C"/>
    <w:rsid w:val="00CB224F"/>
    <w:rsid w:val="00CB2C24"/>
    <w:rsid w:val="00CB42F4"/>
    <w:rsid w:val="00CB4EA1"/>
    <w:rsid w:val="00CB71C4"/>
    <w:rsid w:val="00CC06A7"/>
    <w:rsid w:val="00CC07B6"/>
    <w:rsid w:val="00CC1620"/>
    <w:rsid w:val="00CC3032"/>
    <w:rsid w:val="00CC4C20"/>
    <w:rsid w:val="00CC4CC3"/>
    <w:rsid w:val="00CC72FD"/>
    <w:rsid w:val="00CD0013"/>
    <w:rsid w:val="00CD0F87"/>
    <w:rsid w:val="00CD1FF0"/>
    <w:rsid w:val="00CD664A"/>
    <w:rsid w:val="00CE001D"/>
    <w:rsid w:val="00CE13D4"/>
    <w:rsid w:val="00CE1789"/>
    <w:rsid w:val="00CE2CBC"/>
    <w:rsid w:val="00CE5251"/>
    <w:rsid w:val="00CE75FA"/>
    <w:rsid w:val="00CF11A8"/>
    <w:rsid w:val="00CF246A"/>
    <w:rsid w:val="00CF32DF"/>
    <w:rsid w:val="00CF43E7"/>
    <w:rsid w:val="00CF4AE6"/>
    <w:rsid w:val="00CF6087"/>
    <w:rsid w:val="00D04BDD"/>
    <w:rsid w:val="00D1077F"/>
    <w:rsid w:val="00D1099E"/>
    <w:rsid w:val="00D207DA"/>
    <w:rsid w:val="00D23675"/>
    <w:rsid w:val="00D24071"/>
    <w:rsid w:val="00D2564F"/>
    <w:rsid w:val="00D27D6D"/>
    <w:rsid w:val="00D30697"/>
    <w:rsid w:val="00D32019"/>
    <w:rsid w:val="00D35465"/>
    <w:rsid w:val="00D36292"/>
    <w:rsid w:val="00D372FD"/>
    <w:rsid w:val="00D41BC9"/>
    <w:rsid w:val="00D4385C"/>
    <w:rsid w:val="00D4475C"/>
    <w:rsid w:val="00D47DFA"/>
    <w:rsid w:val="00D51A89"/>
    <w:rsid w:val="00D51B75"/>
    <w:rsid w:val="00D53AB3"/>
    <w:rsid w:val="00D54A88"/>
    <w:rsid w:val="00D55F7A"/>
    <w:rsid w:val="00D57F43"/>
    <w:rsid w:val="00D612E4"/>
    <w:rsid w:val="00D615CB"/>
    <w:rsid w:val="00D617FA"/>
    <w:rsid w:val="00D63819"/>
    <w:rsid w:val="00D713BE"/>
    <w:rsid w:val="00D7203D"/>
    <w:rsid w:val="00D7609B"/>
    <w:rsid w:val="00D80131"/>
    <w:rsid w:val="00D818A9"/>
    <w:rsid w:val="00D832AC"/>
    <w:rsid w:val="00D83789"/>
    <w:rsid w:val="00D84947"/>
    <w:rsid w:val="00D84D11"/>
    <w:rsid w:val="00D85B95"/>
    <w:rsid w:val="00D85E03"/>
    <w:rsid w:val="00D87012"/>
    <w:rsid w:val="00D8740A"/>
    <w:rsid w:val="00D8799D"/>
    <w:rsid w:val="00D90A12"/>
    <w:rsid w:val="00D91164"/>
    <w:rsid w:val="00D93B3C"/>
    <w:rsid w:val="00D9417B"/>
    <w:rsid w:val="00D945A1"/>
    <w:rsid w:val="00D94CED"/>
    <w:rsid w:val="00DA08B2"/>
    <w:rsid w:val="00DA0C37"/>
    <w:rsid w:val="00DA3CB8"/>
    <w:rsid w:val="00DA5691"/>
    <w:rsid w:val="00DA6F81"/>
    <w:rsid w:val="00DB018C"/>
    <w:rsid w:val="00DB1E50"/>
    <w:rsid w:val="00DB526E"/>
    <w:rsid w:val="00DC1541"/>
    <w:rsid w:val="00DC40BE"/>
    <w:rsid w:val="00DC76B9"/>
    <w:rsid w:val="00DC7EE4"/>
    <w:rsid w:val="00DD27C7"/>
    <w:rsid w:val="00DD7E8A"/>
    <w:rsid w:val="00DE1B56"/>
    <w:rsid w:val="00DE4CC2"/>
    <w:rsid w:val="00DF1C3E"/>
    <w:rsid w:val="00DF22A4"/>
    <w:rsid w:val="00DF2AB9"/>
    <w:rsid w:val="00DF68AB"/>
    <w:rsid w:val="00E007B4"/>
    <w:rsid w:val="00E00C21"/>
    <w:rsid w:val="00E01767"/>
    <w:rsid w:val="00E06AC3"/>
    <w:rsid w:val="00E117E5"/>
    <w:rsid w:val="00E11D66"/>
    <w:rsid w:val="00E12683"/>
    <w:rsid w:val="00E14117"/>
    <w:rsid w:val="00E1433A"/>
    <w:rsid w:val="00E162BB"/>
    <w:rsid w:val="00E20EBF"/>
    <w:rsid w:val="00E326AA"/>
    <w:rsid w:val="00E35BCC"/>
    <w:rsid w:val="00E37160"/>
    <w:rsid w:val="00E403C7"/>
    <w:rsid w:val="00E40F57"/>
    <w:rsid w:val="00E45359"/>
    <w:rsid w:val="00E46562"/>
    <w:rsid w:val="00E46B4A"/>
    <w:rsid w:val="00E51CE9"/>
    <w:rsid w:val="00E531AE"/>
    <w:rsid w:val="00E53DFE"/>
    <w:rsid w:val="00E6001D"/>
    <w:rsid w:val="00E61AFA"/>
    <w:rsid w:val="00E62355"/>
    <w:rsid w:val="00E63B3E"/>
    <w:rsid w:val="00E6425A"/>
    <w:rsid w:val="00E65DB1"/>
    <w:rsid w:val="00E669A1"/>
    <w:rsid w:val="00E71CB6"/>
    <w:rsid w:val="00E71D17"/>
    <w:rsid w:val="00E8209E"/>
    <w:rsid w:val="00E82575"/>
    <w:rsid w:val="00E850BB"/>
    <w:rsid w:val="00E870FF"/>
    <w:rsid w:val="00E965FB"/>
    <w:rsid w:val="00EB1158"/>
    <w:rsid w:val="00EB2E94"/>
    <w:rsid w:val="00EB4946"/>
    <w:rsid w:val="00EB4DC4"/>
    <w:rsid w:val="00EB59EA"/>
    <w:rsid w:val="00EB7C03"/>
    <w:rsid w:val="00EC54D4"/>
    <w:rsid w:val="00EC59E2"/>
    <w:rsid w:val="00EC705B"/>
    <w:rsid w:val="00ED09E8"/>
    <w:rsid w:val="00ED11A7"/>
    <w:rsid w:val="00ED2CA2"/>
    <w:rsid w:val="00ED79EE"/>
    <w:rsid w:val="00EE15F7"/>
    <w:rsid w:val="00EE2422"/>
    <w:rsid w:val="00EE2A47"/>
    <w:rsid w:val="00EE45DC"/>
    <w:rsid w:val="00EE490F"/>
    <w:rsid w:val="00EE6D0F"/>
    <w:rsid w:val="00EF215D"/>
    <w:rsid w:val="00EF2CF8"/>
    <w:rsid w:val="00EF3D41"/>
    <w:rsid w:val="00EF5A7B"/>
    <w:rsid w:val="00EF7447"/>
    <w:rsid w:val="00F01C9F"/>
    <w:rsid w:val="00F04BB1"/>
    <w:rsid w:val="00F06099"/>
    <w:rsid w:val="00F10BAE"/>
    <w:rsid w:val="00F1115F"/>
    <w:rsid w:val="00F112D5"/>
    <w:rsid w:val="00F1192C"/>
    <w:rsid w:val="00F13C53"/>
    <w:rsid w:val="00F14ECC"/>
    <w:rsid w:val="00F1581B"/>
    <w:rsid w:val="00F17ACD"/>
    <w:rsid w:val="00F17B25"/>
    <w:rsid w:val="00F21ADE"/>
    <w:rsid w:val="00F25377"/>
    <w:rsid w:val="00F26448"/>
    <w:rsid w:val="00F26B68"/>
    <w:rsid w:val="00F270B6"/>
    <w:rsid w:val="00F3420D"/>
    <w:rsid w:val="00F34FD7"/>
    <w:rsid w:val="00F35373"/>
    <w:rsid w:val="00F376EE"/>
    <w:rsid w:val="00F40392"/>
    <w:rsid w:val="00F40395"/>
    <w:rsid w:val="00F41C10"/>
    <w:rsid w:val="00F41F61"/>
    <w:rsid w:val="00F42B43"/>
    <w:rsid w:val="00F5042E"/>
    <w:rsid w:val="00F50DA8"/>
    <w:rsid w:val="00F512A1"/>
    <w:rsid w:val="00F53259"/>
    <w:rsid w:val="00F53A41"/>
    <w:rsid w:val="00F54FBF"/>
    <w:rsid w:val="00F6297A"/>
    <w:rsid w:val="00F65B5F"/>
    <w:rsid w:val="00F66094"/>
    <w:rsid w:val="00F67241"/>
    <w:rsid w:val="00F67794"/>
    <w:rsid w:val="00F72ECA"/>
    <w:rsid w:val="00F74C53"/>
    <w:rsid w:val="00F76E03"/>
    <w:rsid w:val="00F801D1"/>
    <w:rsid w:val="00F84788"/>
    <w:rsid w:val="00F91C0B"/>
    <w:rsid w:val="00F93BB7"/>
    <w:rsid w:val="00F94048"/>
    <w:rsid w:val="00F950E6"/>
    <w:rsid w:val="00F95D46"/>
    <w:rsid w:val="00F96B44"/>
    <w:rsid w:val="00F96FAF"/>
    <w:rsid w:val="00FA3FE6"/>
    <w:rsid w:val="00FA614B"/>
    <w:rsid w:val="00FB09DD"/>
    <w:rsid w:val="00FB45BD"/>
    <w:rsid w:val="00FB6329"/>
    <w:rsid w:val="00FC0167"/>
    <w:rsid w:val="00FC09C6"/>
    <w:rsid w:val="00FC0A59"/>
    <w:rsid w:val="00FC1892"/>
    <w:rsid w:val="00FC402E"/>
    <w:rsid w:val="00FC57DD"/>
    <w:rsid w:val="00FD2BC3"/>
    <w:rsid w:val="00FD7EE5"/>
    <w:rsid w:val="00FE09F4"/>
    <w:rsid w:val="00FE0D3B"/>
    <w:rsid w:val="00FE482F"/>
    <w:rsid w:val="00FE5D2A"/>
    <w:rsid w:val="00FF2203"/>
    <w:rsid w:val="00FF29C0"/>
    <w:rsid w:val="00FF44E5"/>
    <w:rsid w:val="00FF4F06"/>
    <w:rsid w:val="00FF5A44"/>
    <w:rsid w:val="00FF71C8"/>
    <w:rsid w:val="00FF7517"/>
    <w:rsid w:val="02910895"/>
    <w:rsid w:val="0423B80C"/>
    <w:rsid w:val="059393EA"/>
    <w:rsid w:val="05C6920C"/>
    <w:rsid w:val="08F7292F"/>
    <w:rsid w:val="0A49FD77"/>
    <w:rsid w:val="0A767333"/>
    <w:rsid w:val="0B20B15F"/>
    <w:rsid w:val="0B6B6F68"/>
    <w:rsid w:val="0C6CB7ED"/>
    <w:rsid w:val="0C7A4985"/>
    <w:rsid w:val="0C82A346"/>
    <w:rsid w:val="0CA1B5EE"/>
    <w:rsid w:val="0CEE55FA"/>
    <w:rsid w:val="0D003314"/>
    <w:rsid w:val="0E4EDEE7"/>
    <w:rsid w:val="0E6BC434"/>
    <w:rsid w:val="0F2B08D8"/>
    <w:rsid w:val="0FAF5B7A"/>
    <w:rsid w:val="10E912B7"/>
    <w:rsid w:val="112B31EF"/>
    <w:rsid w:val="1249089F"/>
    <w:rsid w:val="152B635A"/>
    <w:rsid w:val="15832DB5"/>
    <w:rsid w:val="15B859F3"/>
    <w:rsid w:val="1841D1E3"/>
    <w:rsid w:val="18458B69"/>
    <w:rsid w:val="1A26EA31"/>
    <w:rsid w:val="1BEB324C"/>
    <w:rsid w:val="1C24704B"/>
    <w:rsid w:val="1E3718AE"/>
    <w:rsid w:val="1EA180FF"/>
    <w:rsid w:val="1EBE8DE5"/>
    <w:rsid w:val="225EF0FF"/>
    <w:rsid w:val="248484A3"/>
    <w:rsid w:val="25EE17B6"/>
    <w:rsid w:val="2776F58D"/>
    <w:rsid w:val="28F3C93E"/>
    <w:rsid w:val="298BEB70"/>
    <w:rsid w:val="2B7BBD00"/>
    <w:rsid w:val="2C86B031"/>
    <w:rsid w:val="311D964D"/>
    <w:rsid w:val="3249EBB0"/>
    <w:rsid w:val="33A9A447"/>
    <w:rsid w:val="33CA4E83"/>
    <w:rsid w:val="355A8FEC"/>
    <w:rsid w:val="36B902E7"/>
    <w:rsid w:val="36C4C7C5"/>
    <w:rsid w:val="3742FEA3"/>
    <w:rsid w:val="375E46B8"/>
    <w:rsid w:val="37B0D6E9"/>
    <w:rsid w:val="3BFAFEB7"/>
    <w:rsid w:val="3C10F189"/>
    <w:rsid w:val="3C1F9E69"/>
    <w:rsid w:val="3CE7D8F2"/>
    <w:rsid w:val="3D101590"/>
    <w:rsid w:val="3E01A772"/>
    <w:rsid w:val="40572DEF"/>
    <w:rsid w:val="40590D73"/>
    <w:rsid w:val="40C0BCEA"/>
    <w:rsid w:val="42C92B4F"/>
    <w:rsid w:val="43A9D692"/>
    <w:rsid w:val="495E0440"/>
    <w:rsid w:val="4B7DA306"/>
    <w:rsid w:val="4E2C77F4"/>
    <w:rsid w:val="4EABCB92"/>
    <w:rsid w:val="4FFF13D3"/>
    <w:rsid w:val="500E7AE6"/>
    <w:rsid w:val="502D787E"/>
    <w:rsid w:val="503B51B0"/>
    <w:rsid w:val="5061E395"/>
    <w:rsid w:val="55E48C17"/>
    <w:rsid w:val="592502F3"/>
    <w:rsid w:val="5953AA03"/>
    <w:rsid w:val="5A4F62CB"/>
    <w:rsid w:val="5C383B55"/>
    <w:rsid w:val="5DF1E1F6"/>
    <w:rsid w:val="5EA72258"/>
    <w:rsid w:val="5F0C3476"/>
    <w:rsid w:val="6082E104"/>
    <w:rsid w:val="663261F0"/>
    <w:rsid w:val="673AD910"/>
    <w:rsid w:val="67C7DC0E"/>
    <w:rsid w:val="67E9BB3F"/>
    <w:rsid w:val="69185E3E"/>
    <w:rsid w:val="6D131C15"/>
    <w:rsid w:val="6DEB0514"/>
    <w:rsid w:val="6EE7DE56"/>
    <w:rsid w:val="6F17A1DD"/>
    <w:rsid w:val="6F4658E9"/>
    <w:rsid w:val="71B5D609"/>
    <w:rsid w:val="728BA9F8"/>
    <w:rsid w:val="72AC2BFF"/>
    <w:rsid w:val="74B5A1AF"/>
    <w:rsid w:val="7502A11F"/>
    <w:rsid w:val="76913968"/>
    <w:rsid w:val="76EA0629"/>
    <w:rsid w:val="77485814"/>
    <w:rsid w:val="798910BF"/>
    <w:rsid w:val="798912D2"/>
    <w:rsid w:val="7CDE30B8"/>
    <w:rsid w:val="7D1D782D"/>
    <w:rsid w:val="7DB47687"/>
    <w:rsid w:val="7E41B2D1"/>
    <w:rsid w:val="7E5B56B3"/>
    <w:rsid w:val="7EE413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A1C42"/>
  <w15:chartTrackingRefBased/>
  <w15:docId w15:val="{D6F5D357-5E78-4E38-9664-5D7BE3487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4788"/>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link w:val="TANChar"/>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DA08B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290FCD"/>
  </w:style>
  <w:style w:type="character" w:customStyle="1" w:styleId="normaltextrun">
    <w:name w:val="normaltextrun"/>
    <w:basedOn w:val="DefaultParagraphFont"/>
    <w:rsid w:val="00DE1B56"/>
  </w:style>
  <w:style w:type="paragraph" w:customStyle="1" w:styleId="paragraph">
    <w:name w:val="paragraph"/>
    <w:basedOn w:val="Normal"/>
    <w:rsid w:val="00DE1B56"/>
    <w:pPr>
      <w:overflowPunct/>
      <w:autoSpaceDE/>
      <w:autoSpaceDN/>
      <w:adjustRightInd/>
      <w:spacing w:before="100" w:beforeAutospacing="1" w:after="100" w:afterAutospacing="1"/>
      <w:textAlignment w:val="auto"/>
    </w:pPr>
    <w:rPr>
      <w:sz w:val="24"/>
      <w:szCs w:val="24"/>
    </w:rPr>
  </w:style>
  <w:style w:type="character" w:customStyle="1" w:styleId="eop">
    <w:name w:val="eop"/>
    <w:basedOn w:val="DefaultParagraphFont"/>
    <w:rsid w:val="00DE1B56"/>
  </w:style>
  <w:style w:type="paragraph" w:styleId="CommentSubject">
    <w:name w:val="annotation subject"/>
    <w:basedOn w:val="CommentText"/>
    <w:next w:val="CommentText"/>
    <w:link w:val="CommentSubjectChar"/>
    <w:uiPriority w:val="99"/>
    <w:semiHidden/>
    <w:unhideWhenUsed/>
    <w:rsid w:val="00FE48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E482F"/>
    <w:rPr>
      <w:rFonts w:ascii="Arial" w:hAnsi="Arial"/>
    </w:rPr>
  </w:style>
  <w:style w:type="character" w:customStyle="1" w:styleId="CommentSubjectChar">
    <w:name w:val="Comment Subject Char"/>
    <w:basedOn w:val="CommentTextChar"/>
    <w:link w:val="CommentSubject"/>
    <w:uiPriority w:val="99"/>
    <w:semiHidden/>
    <w:rsid w:val="00FE482F"/>
    <w:rPr>
      <w:rFonts w:ascii="Arial" w:hAnsi="Arial"/>
      <w:b/>
      <w:bC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35"/>
    <w:locked/>
    <w:rsid w:val="00507271"/>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35"/>
    <w:unhideWhenUsed/>
    <w:qFormat/>
    <w:rsid w:val="00507271"/>
    <w:pPr>
      <w:overflowPunct/>
      <w:autoSpaceDE/>
      <w:autoSpaceDN/>
      <w:adjustRightInd/>
      <w:spacing w:before="120" w:after="120" w:line="254" w:lineRule="auto"/>
      <w:textAlignment w:val="auto"/>
    </w:pPr>
    <w:rPr>
      <w:rFonts w:asciiTheme="minorHAnsi" w:eastAsiaTheme="minorEastAsia" w:hAnsiTheme="minorHAnsi" w:cstheme="minorBidi"/>
      <w:b/>
      <w:sz w:val="22"/>
      <w:szCs w:val="22"/>
      <w:lang w:val="en-US"/>
    </w:rPr>
  </w:style>
  <w:style w:type="table" w:styleId="TableGrid">
    <w:name w:val="Table Grid"/>
    <w:aliases w:val="TableGrid"/>
    <w:basedOn w:val="TableNormal"/>
    <w:qFormat/>
    <w:rsid w:val="00507271"/>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507271"/>
    <w:rPr>
      <w:rFonts w:ascii="CG Times (WN)" w:hAnsi="CG Times (WN)"/>
      <w:lang w:val="fr-FR" w:eastAsia="fr-FR"/>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cxw9945857">
    <w:name w:val="scxw9945857"/>
    <w:basedOn w:val="DefaultParagraphFont"/>
    <w:rsid w:val="00764E0B"/>
  </w:style>
  <w:style w:type="paragraph" w:customStyle="1" w:styleId="xmsonormal">
    <w:name w:val="x_msonormal"/>
    <w:basedOn w:val="Normal"/>
    <w:qFormat/>
    <w:rsid w:val="00EB4DC4"/>
    <w:pPr>
      <w:overflowPunct/>
      <w:autoSpaceDE/>
      <w:autoSpaceDN/>
      <w:adjustRightInd/>
      <w:spacing w:after="0"/>
      <w:textAlignment w:val="auto"/>
    </w:pPr>
    <w:rPr>
      <w:rFonts w:ascii="Calibri" w:eastAsiaTheme="minorHAnsi" w:hAnsi="Calibri" w:cs="Calibri"/>
      <w:sz w:val="22"/>
      <w:szCs w:val="22"/>
      <w:lang w:val="en-US" w:eastAsia="en-US"/>
    </w:rPr>
  </w:style>
  <w:style w:type="paragraph" w:styleId="Revision">
    <w:name w:val="Revision"/>
    <w:hidden/>
    <w:uiPriority w:val="99"/>
    <w:semiHidden/>
    <w:rsid w:val="00E6425A"/>
  </w:style>
  <w:style w:type="character" w:styleId="UnresolvedMention">
    <w:name w:val="Unresolved Mention"/>
    <w:basedOn w:val="DefaultParagraphFont"/>
    <w:uiPriority w:val="99"/>
    <w:unhideWhenUsed/>
    <w:rsid w:val="00974EE6"/>
    <w:rPr>
      <w:color w:val="605E5C"/>
      <w:shd w:val="clear" w:color="auto" w:fill="E1DFDD"/>
    </w:rPr>
  </w:style>
  <w:style w:type="character" w:styleId="FollowedHyperlink">
    <w:name w:val="FollowedHyperlink"/>
    <w:basedOn w:val="DefaultParagraphFont"/>
    <w:uiPriority w:val="99"/>
    <w:semiHidden/>
    <w:unhideWhenUsed/>
    <w:rsid w:val="00A162B4"/>
    <w:rPr>
      <w:color w:val="954F72" w:themeColor="followedHyperlink"/>
      <w:u w:val="single"/>
    </w:rPr>
  </w:style>
  <w:style w:type="character" w:styleId="Mention">
    <w:name w:val="Mention"/>
    <w:basedOn w:val="DefaultParagraphFont"/>
    <w:uiPriority w:val="99"/>
    <w:unhideWhenUsed/>
    <w:rsid w:val="004B5459"/>
    <w:rPr>
      <w:color w:val="2B579A"/>
      <w:shd w:val="clear" w:color="auto" w:fill="E1DFDD"/>
    </w:rPr>
  </w:style>
  <w:style w:type="character" w:customStyle="1" w:styleId="spellingerror">
    <w:name w:val="spellingerror"/>
    <w:basedOn w:val="DefaultParagraphFont"/>
    <w:rsid w:val="00EC54D4"/>
  </w:style>
  <w:style w:type="character" w:customStyle="1" w:styleId="TANChar">
    <w:name w:val="TAN Char"/>
    <w:link w:val="TAN"/>
    <w:qFormat/>
    <w:rsid w:val="00F34FD7"/>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5870">
      <w:bodyDiv w:val="1"/>
      <w:marLeft w:val="0"/>
      <w:marRight w:val="0"/>
      <w:marTop w:val="0"/>
      <w:marBottom w:val="0"/>
      <w:divBdr>
        <w:top w:val="none" w:sz="0" w:space="0" w:color="auto"/>
        <w:left w:val="none" w:sz="0" w:space="0" w:color="auto"/>
        <w:bottom w:val="none" w:sz="0" w:space="0" w:color="auto"/>
        <w:right w:val="none" w:sz="0" w:space="0" w:color="auto"/>
      </w:divBdr>
    </w:div>
    <w:div w:id="33115420">
      <w:bodyDiv w:val="1"/>
      <w:marLeft w:val="0"/>
      <w:marRight w:val="0"/>
      <w:marTop w:val="0"/>
      <w:marBottom w:val="0"/>
      <w:divBdr>
        <w:top w:val="none" w:sz="0" w:space="0" w:color="auto"/>
        <w:left w:val="none" w:sz="0" w:space="0" w:color="auto"/>
        <w:bottom w:val="none" w:sz="0" w:space="0" w:color="auto"/>
        <w:right w:val="none" w:sz="0" w:space="0" w:color="auto"/>
      </w:divBdr>
    </w:div>
    <w:div w:id="183520001">
      <w:bodyDiv w:val="1"/>
      <w:marLeft w:val="0"/>
      <w:marRight w:val="0"/>
      <w:marTop w:val="0"/>
      <w:marBottom w:val="0"/>
      <w:divBdr>
        <w:top w:val="none" w:sz="0" w:space="0" w:color="auto"/>
        <w:left w:val="none" w:sz="0" w:space="0" w:color="auto"/>
        <w:bottom w:val="none" w:sz="0" w:space="0" w:color="auto"/>
        <w:right w:val="none" w:sz="0" w:space="0" w:color="auto"/>
      </w:divBdr>
    </w:div>
    <w:div w:id="251087946">
      <w:bodyDiv w:val="1"/>
      <w:marLeft w:val="0"/>
      <w:marRight w:val="0"/>
      <w:marTop w:val="0"/>
      <w:marBottom w:val="0"/>
      <w:divBdr>
        <w:top w:val="none" w:sz="0" w:space="0" w:color="auto"/>
        <w:left w:val="none" w:sz="0" w:space="0" w:color="auto"/>
        <w:bottom w:val="none" w:sz="0" w:space="0" w:color="auto"/>
        <w:right w:val="none" w:sz="0" w:space="0" w:color="auto"/>
      </w:divBdr>
      <w:divsChild>
        <w:div w:id="1663466628">
          <w:marLeft w:val="0"/>
          <w:marRight w:val="0"/>
          <w:marTop w:val="0"/>
          <w:marBottom w:val="0"/>
          <w:divBdr>
            <w:top w:val="none" w:sz="0" w:space="0" w:color="auto"/>
            <w:left w:val="none" w:sz="0" w:space="0" w:color="auto"/>
            <w:bottom w:val="none" w:sz="0" w:space="0" w:color="auto"/>
            <w:right w:val="none" w:sz="0" w:space="0" w:color="auto"/>
          </w:divBdr>
        </w:div>
      </w:divsChild>
    </w:div>
    <w:div w:id="263850245">
      <w:bodyDiv w:val="1"/>
      <w:marLeft w:val="0"/>
      <w:marRight w:val="0"/>
      <w:marTop w:val="0"/>
      <w:marBottom w:val="0"/>
      <w:divBdr>
        <w:top w:val="none" w:sz="0" w:space="0" w:color="auto"/>
        <w:left w:val="none" w:sz="0" w:space="0" w:color="auto"/>
        <w:bottom w:val="none" w:sz="0" w:space="0" w:color="auto"/>
        <w:right w:val="none" w:sz="0" w:space="0" w:color="auto"/>
      </w:divBdr>
    </w:div>
    <w:div w:id="319042192">
      <w:bodyDiv w:val="1"/>
      <w:marLeft w:val="0"/>
      <w:marRight w:val="0"/>
      <w:marTop w:val="0"/>
      <w:marBottom w:val="0"/>
      <w:divBdr>
        <w:top w:val="none" w:sz="0" w:space="0" w:color="auto"/>
        <w:left w:val="none" w:sz="0" w:space="0" w:color="auto"/>
        <w:bottom w:val="none" w:sz="0" w:space="0" w:color="auto"/>
        <w:right w:val="none" w:sz="0" w:space="0" w:color="auto"/>
      </w:divBdr>
    </w:div>
    <w:div w:id="377780288">
      <w:bodyDiv w:val="1"/>
      <w:marLeft w:val="0"/>
      <w:marRight w:val="0"/>
      <w:marTop w:val="0"/>
      <w:marBottom w:val="0"/>
      <w:divBdr>
        <w:top w:val="none" w:sz="0" w:space="0" w:color="auto"/>
        <w:left w:val="none" w:sz="0" w:space="0" w:color="auto"/>
        <w:bottom w:val="none" w:sz="0" w:space="0" w:color="auto"/>
        <w:right w:val="none" w:sz="0" w:space="0" w:color="auto"/>
      </w:divBdr>
    </w:div>
    <w:div w:id="433012447">
      <w:bodyDiv w:val="1"/>
      <w:marLeft w:val="0"/>
      <w:marRight w:val="0"/>
      <w:marTop w:val="0"/>
      <w:marBottom w:val="0"/>
      <w:divBdr>
        <w:top w:val="none" w:sz="0" w:space="0" w:color="auto"/>
        <w:left w:val="none" w:sz="0" w:space="0" w:color="auto"/>
        <w:bottom w:val="none" w:sz="0" w:space="0" w:color="auto"/>
        <w:right w:val="none" w:sz="0" w:space="0" w:color="auto"/>
      </w:divBdr>
      <w:divsChild>
        <w:div w:id="1437673777">
          <w:marLeft w:val="0"/>
          <w:marRight w:val="0"/>
          <w:marTop w:val="0"/>
          <w:marBottom w:val="0"/>
          <w:divBdr>
            <w:top w:val="none" w:sz="0" w:space="0" w:color="auto"/>
            <w:left w:val="none" w:sz="0" w:space="0" w:color="auto"/>
            <w:bottom w:val="none" w:sz="0" w:space="0" w:color="auto"/>
            <w:right w:val="none" w:sz="0" w:space="0" w:color="auto"/>
          </w:divBdr>
          <w:divsChild>
            <w:div w:id="810513175">
              <w:marLeft w:val="0"/>
              <w:marRight w:val="0"/>
              <w:marTop w:val="0"/>
              <w:marBottom w:val="0"/>
              <w:divBdr>
                <w:top w:val="none" w:sz="0" w:space="0" w:color="auto"/>
                <w:left w:val="none" w:sz="0" w:space="0" w:color="auto"/>
                <w:bottom w:val="none" w:sz="0" w:space="0" w:color="auto"/>
                <w:right w:val="none" w:sz="0" w:space="0" w:color="auto"/>
              </w:divBdr>
            </w:div>
            <w:div w:id="957371143">
              <w:marLeft w:val="0"/>
              <w:marRight w:val="0"/>
              <w:marTop w:val="0"/>
              <w:marBottom w:val="0"/>
              <w:divBdr>
                <w:top w:val="none" w:sz="0" w:space="0" w:color="auto"/>
                <w:left w:val="none" w:sz="0" w:space="0" w:color="auto"/>
                <w:bottom w:val="none" w:sz="0" w:space="0" w:color="auto"/>
                <w:right w:val="none" w:sz="0" w:space="0" w:color="auto"/>
              </w:divBdr>
            </w:div>
            <w:div w:id="1501697058">
              <w:marLeft w:val="0"/>
              <w:marRight w:val="0"/>
              <w:marTop w:val="0"/>
              <w:marBottom w:val="0"/>
              <w:divBdr>
                <w:top w:val="none" w:sz="0" w:space="0" w:color="auto"/>
                <w:left w:val="none" w:sz="0" w:space="0" w:color="auto"/>
                <w:bottom w:val="none" w:sz="0" w:space="0" w:color="auto"/>
                <w:right w:val="none" w:sz="0" w:space="0" w:color="auto"/>
              </w:divBdr>
            </w:div>
            <w:div w:id="2083748369">
              <w:marLeft w:val="0"/>
              <w:marRight w:val="0"/>
              <w:marTop w:val="0"/>
              <w:marBottom w:val="0"/>
              <w:divBdr>
                <w:top w:val="none" w:sz="0" w:space="0" w:color="auto"/>
                <w:left w:val="none" w:sz="0" w:space="0" w:color="auto"/>
                <w:bottom w:val="none" w:sz="0" w:space="0" w:color="auto"/>
                <w:right w:val="none" w:sz="0" w:space="0" w:color="auto"/>
              </w:divBdr>
            </w:div>
          </w:divsChild>
        </w:div>
        <w:div w:id="2060204897">
          <w:marLeft w:val="0"/>
          <w:marRight w:val="0"/>
          <w:marTop w:val="0"/>
          <w:marBottom w:val="0"/>
          <w:divBdr>
            <w:top w:val="none" w:sz="0" w:space="0" w:color="auto"/>
            <w:left w:val="none" w:sz="0" w:space="0" w:color="auto"/>
            <w:bottom w:val="none" w:sz="0" w:space="0" w:color="auto"/>
            <w:right w:val="none" w:sz="0" w:space="0" w:color="auto"/>
          </w:divBdr>
          <w:divsChild>
            <w:div w:id="982006646">
              <w:marLeft w:val="0"/>
              <w:marRight w:val="0"/>
              <w:marTop w:val="0"/>
              <w:marBottom w:val="0"/>
              <w:divBdr>
                <w:top w:val="none" w:sz="0" w:space="0" w:color="auto"/>
                <w:left w:val="none" w:sz="0" w:space="0" w:color="auto"/>
                <w:bottom w:val="none" w:sz="0" w:space="0" w:color="auto"/>
                <w:right w:val="none" w:sz="0" w:space="0" w:color="auto"/>
              </w:divBdr>
            </w:div>
            <w:div w:id="1545485192">
              <w:marLeft w:val="0"/>
              <w:marRight w:val="0"/>
              <w:marTop w:val="0"/>
              <w:marBottom w:val="0"/>
              <w:divBdr>
                <w:top w:val="none" w:sz="0" w:space="0" w:color="auto"/>
                <w:left w:val="none" w:sz="0" w:space="0" w:color="auto"/>
                <w:bottom w:val="none" w:sz="0" w:space="0" w:color="auto"/>
                <w:right w:val="none" w:sz="0" w:space="0" w:color="auto"/>
              </w:divBdr>
            </w:div>
            <w:div w:id="1711298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14033">
      <w:bodyDiv w:val="1"/>
      <w:marLeft w:val="0"/>
      <w:marRight w:val="0"/>
      <w:marTop w:val="0"/>
      <w:marBottom w:val="0"/>
      <w:divBdr>
        <w:top w:val="none" w:sz="0" w:space="0" w:color="auto"/>
        <w:left w:val="none" w:sz="0" w:space="0" w:color="auto"/>
        <w:bottom w:val="none" w:sz="0" w:space="0" w:color="auto"/>
        <w:right w:val="none" w:sz="0" w:space="0" w:color="auto"/>
      </w:divBdr>
    </w:div>
    <w:div w:id="492766027">
      <w:bodyDiv w:val="1"/>
      <w:marLeft w:val="0"/>
      <w:marRight w:val="0"/>
      <w:marTop w:val="0"/>
      <w:marBottom w:val="0"/>
      <w:divBdr>
        <w:top w:val="none" w:sz="0" w:space="0" w:color="auto"/>
        <w:left w:val="none" w:sz="0" w:space="0" w:color="auto"/>
        <w:bottom w:val="none" w:sz="0" w:space="0" w:color="auto"/>
        <w:right w:val="none" w:sz="0" w:space="0" w:color="auto"/>
      </w:divBdr>
    </w:div>
    <w:div w:id="578370004">
      <w:bodyDiv w:val="1"/>
      <w:marLeft w:val="0"/>
      <w:marRight w:val="0"/>
      <w:marTop w:val="0"/>
      <w:marBottom w:val="0"/>
      <w:divBdr>
        <w:top w:val="none" w:sz="0" w:space="0" w:color="auto"/>
        <w:left w:val="none" w:sz="0" w:space="0" w:color="auto"/>
        <w:bottom w:val="none" w:sz="0" w:space="0" w:color="auto"/>
        <w:right w:val="none" w:sz="0" w:space="0" w:color="auto"/>
      </w:divBdr>
    </w:div>
    <w:div w:id="580332173">
      <w:bodyDiv w:val="1"/>
      <w:marLeft w:val="0"/>
      <w:marRight w:val="0"/>
      <w:marTop w:val="0"/>
      <w:marBottom w:val="0"/>
      <w:divBdr>
        <w:top w:val="none" w:sz="0" w:space="0" w:color="auto"/>
        <w:left w:val="none" w:sz="0" w:space="0" w:color="auto"/>
        <w:bottom w:val="none" w:sz="0" w:space="0" w:color="auto"/>
        <w:right w:val="none" w:sz="0" w:space="0" w:color="auto"/>
      </w:divBdr>
    </w:div>
    <w:div w:id="599681931">
      <w:bodyDiv w:val="1"/>
      <w:marLeft w:val="0"/>
      <w:marRight w:val="0"/>
      <w:marTop w:val="0"/>
      <w:marBottom w:val="0"/>
      <w:divBdr>
        <w:top w:val="none" w:sz="0" w:space="0" w:color="auto"/>
        <w:left w:val="none" w:sz="0" w:space="0" w:color="auto"/>
        <w:bottom w:val="none" w:sz="0" w:space="0" w:color="auto"/>
        <w:right w:val="none" w:sz="0" w:space="0" w:color="auto"/>
      </w:divBdr>
    </w:div>
    <w:div w:id="628169701">
      <w:bodyDiv w:val="1"/>
      <w:marLeft w:val="0"/>
      <w:marRight w:val="0"/>
      <w:marTop w:val="0"/>
      <w:marBottom w:val="0"/>
      <w:divBdr>
        <w:top w:val="none" w:sz="0" w:space="0" w:color="auto"/>
        <w:left w:val="none" w:sz="0" w:space="0" w:color="auto"/>
        <w:bottom w:val="none" w:sz="0" w:space="0" w:color="auto"/>
        <w:right w:val="none" w:sz="0" w:space="0" w:color="auto"/>
      </w:divBdr>
    </w:div>
    <w:div w:id="770012221">
      <w:bodyDiv w:val="1"/>
      <w:marLeft w:val="0"/>
      <w:marRight w:val="0"/>
      <w:marTop w:val="0"/>
      <w:marBottom w:val="0"/>
      <w:divBdr>
        <w:top w:val="none" w:sz="0" w:space="0" w:color="auto"/>
        <w:left w:val="none" w:sz="0" w:space="0" w:color="auto"/>
        <w:bottom w:val="none" w:sz="0" w:space="0" w:color="auto"/>
        <w:right w:val="none" w:sz="0" w:space="0" w:color="auto"/>
      </w:divBdr>
    </w:div>
    <w:div w:id="823395683">
      <w:bodyDiv w:val="1"/>
      <w:marLeft w:val="0"/>
      <w:marRight w:val="0"/>
      <w:marTop w:val="0"/>
      <w:marBottom w:val="0"/>
      <w:divBdr>
        <w:top w:val="none" w:sz="0" w:space="0" w:color="auto"/>
        <w:left w:val="none" w:sz="0" w:space="0" w:color="auto"/>
        <w:bottom w:val="none" w:sz="0" w:space="0" w:color="auto"/>
        <w:right w:val="none" w:sz="0" w:space="0" w:color="auto"/>
      </w:divBdr>
    </w:div>
    <w:div w:id="923606674">
      <w:bodyDiv w:val="1"/>
      <w:marLeft w:val="0"/>
      <w:marRight w:val="0"/>
      <w:marTop w:val="0"/>
      <w:marBottom w:val="0"/>
      <w:divBdr>
        <w:top w:val="none" w:sz="0" w:space="0" w:color="auto"/>
        <w:left w:val="none" w:sz="0" w:space="0" w:color="auto"/>
        <w:bottom w:val="none" w:sz="0" w:space="0" w:color="auto"/>
        <w:right w:val="none" w:sz="0" w:space="0" w:color="auto"/>
      </w:divBdr>
    </w:div>
    <w:div w:id="929508497">
      <w:bodyDiv w:val="1"/>
      <w:marLeft w:val="0"/>
      <w:marRight w:val="0"/>
      <w:marTop w:val="0"/>
      <w:marBottom w:val="0"/>
      <w:divBdr>
        <w:top w:val="none" w:sz="0" w:space="0" w:color="auto"/>
        <w:left w:val="none" w:sz="0" w:space="0" w:color="auto"/>
        <w:bottom w:val="none" w:sz="0" w:space="0" w:color="auto"/>
        <w:right w:val="none" w:sz="0" w:space="0" w:color="auto"/>
      </w:divBdr>
      <w:divsChild>
        <w:div w:id="354768366">
          <w:marLeft w:val="0"/>
          <w:marRight w:val="0"/>
          <w:marTop w:val="0"/>
          <w:marBottom w:val="0"/>
          <w:divBdr>
            <w:top w:val="none" w:sz="0" w:space="0" w:color="auto"/>
            <w:left w:val="none" w:sz="0" w:space="0" w:color="auto"/>
            <w:bottom w:val="none" w:sz="0" w:space="0" w:color="auto"/>
            <w:right w:val="none" w:sz="0" w:space="0" w:color="auto"/>
          </w:divBdr>
        </w:div>
        <w:div w:id="1921864798">
          <w:marLeft w:val="0"/>
          <w:marRight w:val="0"/>
          <w:marTop w:val="0"/>
          <w:marBottom w:val="0"/>
          <w:divBdr>
            <w:top w:val="none" w:sz="0" w:space="0" w:color="auto"/>
            <w:left w:val="none" w:sz="0" w:space="0" w:color="auto"/>
            <w:bottom w:val="none" w:sz="0" w:space="0" w:color="auto"/>
            <w:right w:val="none" w:sz="0" w:space="0" w:color="auto"/>
          </w:divBdr>
          <w:divsChild>
            <w:div w:id="1089890915">
              <w:marLeft w:val="0"/>
              <w:marRight w:val="0"/>
              <w:marTop w:val="30"/>
              <w:marBottom w:val="30"/>
              <w:divBdr>
                <w:top w:val="none" w:sz="0" w:space="0" w:color="auto"/>
                <w:left w:val="none" w:sz="0" w:space="0" w:color="auto"/>
                <w:bottom w:val="none" w:sz="0" w:space="0" w:color="auto"/>
                <w:right w:val="none" w:sz="0" w:space="0" w:color="auto"/>
              </w:divBdr>
              <w:divsChild>
                <w:div w:id="308172474">
                  <w:marLeft w:val="0"/>
                  <w:marRight w:val="0"/>
                  <w:marTop w:val="0"/>
                  <w:marBottom w:val="0"/>
                  <w:divBdr>
                    <w:top w:val="none" w:sz="0" w:space="0" w:color="auto"/>
                    <w:left w:val="none" w:sz="0" w:space="0" w:color="auto"/>
                    <w:bottom w:val="none" w:sz="0" w:space="0" w:color="auto"/>
                    <w:right w:val="none" w:sz="0" w:space="0" w:color="auto"/>
                  </w:divBdr>
                  <w:divsChild>
                    <w:div w:id="2086805867">
                      <w:marLeft w:val="0"/>
                      <w:marRight w:val="0"/>
                      <w:marTop w:val="0"/>
                      <w:marBottom w:val="0"/>
                      <w:divBdr>
                        <w:top w:val="none" w:sz="0" w:space="0" w:color="auto"/>
                        <w:left w:val="none" w:sz="0" w:space="0" w:color="auto"/>
                        <w:bottom w:val="none" w:sz="0" w:space="0" w:color="auto"/>
                        <w:right w:val="none" w:sz="0" w:space="0" w:color="auto"/>
                      </w:divBdr>
                    </w:div>
                  </w:divsChild>
                </w:div>
                <w:div w:id="341472645">
                  <w:marLeft w:val="0"/>
                  <w:marRight w:val="0"/>
                  <w:marTop w:val="0"/>
                  <w:marBottom w:val="0"/>
                  <w:divBdr>
                    <w:top w:val="none" w:sz="0" w:space="0" w:color="auto"/>
                    <w:left w:val="none" w:sz="0" w:space="0" w:color="auto"/>
                    <w:bottom w:val="none" w:sz="0" w:space="0" w:color="auto"/>
                    <w:right w:val="none" w:sz="0" w:space="0" w:color="auto"/>
                  </w:divBdr>
                  <w:divsChild>
                    <w:div w:id="1965696984">
                      <w:marLeft w:val="0"/>
                      <w:marRight w:val="0"/>
                      <w:marTop w:val="0"/>
                      <w:marBottom w:val="0"/>
                      <w:divBdr>
                        <w:top w:val="none" w:sz="0" w:space="0" w:color="auto"/>
                        <w:left w:val="none" w:sz="0" w:space="0" w:color="auto"/>
                        <w:bottom w:val="none" w:sz="0" w:space="0" w:color="auto"/>
                        <w:right w:val="none" w:sz="0" w:space="0" w:color="auto"/>
                      </w:divBdr>
                    </w:div>
                  </w:divsChild>
                </w:div>
                <w:div w:id="512379477">
                  <w:marLeft w:val="0"/>
                  <w:marRight w:val="0"/>
                  <w:marTop w:val="0"/>
                  <w:marBottom w:val="0"/>
                  <w:divBdr>
                    <w:top w:val="none" w:sz="0" w:space="0" w:color="auto"/>
                    <w:left w:val="none" w:sz="0" w:space="0" w:color="auto"/>
                    <w:bottom w:val="none" w:sz="0" w:space="0" w:color="auto"/>
                    <w:right w:val="none" w:sz="0" w:space="0" w:color="auto"/>
                  </w:divBdr>
                  <w:divsChild>
                    <w:div w:id="1631323354">
                      <w:marLeft w:val="0"/>
                      <w:marRight w:val="0"/>
                      <w:marTop w:val="0"/>
                      <w:marBottom w:val="0"/>
                      <w:divBdr>
                        <w:top w:val="none" w:sz="0" w:space="0" w:color="auto"/>
                        <w:left w:val="none" w:sz="0" w:space="0" w:color="auto"/>
                        <w:bottom w:val="none" w:sz="0" w:space="0" w:color="auto"/>
                        <w:right w:val="none" w:sz="0" w:space="0" w:color="auto"/>
                      </w:divBdr>
                    </w:div>
                  </w:divsChild>
                </w:div>
                <w:div w:id="561406816">
                  <w:marLeft w:val="0"/>
                  <w:marRight w:val="0"/>
                  <w:marTop w:val="0"/>
                  <w:marBottom w:val="0"/>
                  <w:divBdr>
                    <w:top w:val="none" w:sz="0" w:space="0" w:color="auto"/>
                    <w:left w:val="none" w:sz="0" w:space="0" w:color="auto"/>
                    <w:bottom w:val="none" w:sz="0" w:space="0" w:color="auto"/>
                    <w:right w:val="none" w:sz="0" w:space="0" w:color="auto"/>
                  </w:divBdr>
                  <w:divsChild>
                    <w:div w:id="467673618">
                      <w:marLeft w:val="0"/>
                      <w:marRight w:val="0"/>
                      <w:marTop w:val="0"/>
                      <w:marBottom w:val="0"/>
                      <w:divBdr>
                        <w:top w:val="none" w:sz="0" w:space="0" w:color="auto"/>
                        <w:left w:val="none" w:sz="0" w:space="0" w:color="auto"/>
                        <w:bottom w:val="none" w:sz="0" w:space="0" w:color="auto"/>
                        <w:right w:val="none" w:sz="0" w:space="0" w:color="auto"/>
                      </w:divBdr>
                    </w:div>
                  </w:divsChild>
                </w:div>
                <w:div w:id="575824805">
                  <w:marLeft w:val="0"/>
                  <w:marRight w:val="0"/>
                  <w:marTop w:val="0"/>
                  <w:marBottom w:val="0"/>
                  <w:divBdr>
                    <w:top w:val="none" w:sz="0" w:space="0" w:color="auto"/>
                    <w:left w:val="none" w:sz="0" w:space="0" w:color="auto"/>
                    <w:bottom w:val="none" w:sz="0" w:space="0" w:color="auto"/>
                    <w:right w:val="none" w:sz="0" w:space="0" w:color="auto"/>
                  </w:divBdr>
                  <w:divsChild>
                    <w:div w:id="2091349875">
                      <w:marLeft w:val="0"/>
                      <w:marRight w:val="0"/>
                      <w:marTop w:val="0"/>
                      <w:marBottom w:val="0"/>
                      <w:divBdr>
                        <w:top w:val="none" w:sz="0" w:space="0" w:color="auto"/>
                        <w:left w:val="none" w:sz="0" w:space="0" w:color="auto"/>
                        <w:bottom w:val="none" w:sz="0" w:space="0" w:color="auto"/>
                        <w:right w:val="none" w:sz="0" w:space="0" w:color="auto"/>
                      </w:divBdr>
                    </w:div>
                  </w:divsChild>
                </w:div>
                <w:div w:id="583105391">
                  <w:marLeft w:val="0"/>
                  <w:marRight w:val="0"/>
                  <w:marTop w:val="0"/>
                  <w:marBottom w:val="0"/>
                  <w:divBdr>
                    <w:top w:val="none" w:sz="0" w:space="0" w:color="auto"/>
                    <w:left w:val="none" w:sz="0" w:space="0" w:color="auto"/>
                    <w:bottom w:val="none" w:sz="0" w:space="0" w:color="auto"/>
                    <w:right w:val="none" w:sz="0" w:space="0" w:color="auto"/>
                  </w:divBdr>
                  <w:divsChild>
                    <w:div w:id="143202480">
                      <w:marLeft w:val="0"/>
                      <w:marRight w:val="0"/>
                      <w:marTop w:val="0"/>
                      <w:marBottom w:val="0"/>
                      <w:divBdr>
                        <w:top w:val="none" w:sz="0" w:space="0" w:color="auto"/>
                        <w:left w:val="none" w:sz="0" w:space="0" w:color="auto"/>
                        <w:bottom w:val="none" w:sz="0" w:space="0" w:color="auto"/>
                        <w:right w:val="none" w:sz="0" w:space="0" w:color="auto"/>
                      </w:divBdr>
                    </w:div>
                  </w:divsChild>
                </w:div>
                <w:div w:id="586814301">
                  <w:marLeft w:val="0"/>
                  <w:marRight w:val="0"/>
                  <w:marTop w:val="0"/>
                  <w:marBottom w:val="0"/>
                  <w:divBdr>
                    <w:top w:val="none" w:sz="0" w:space="0" w:color="auto"/>
                    <w:left w:val="none" w:sz="0" w:space="0" w:color="auto"/>
                    <w:bottom w:val="none" w:sz="0" w:space="0" w:color="auto"/>
                    <w:right w:val="none" w:sz="0" w:space="0" w:color="auto"/>
                  </w:divBdr>
                  <w:divsChild>
                    <w:div w:id="1322588279">
                      <w:marLeft w:val="0"/>
                      <w:marRight w:val="0"/>
                      <w:marTop w:val="0"/>
                      <w:marBottom w:val="0"/>
                      <w:divBdr>
                        <w:top w:val="none" w:sz="0" w:space="0" w:color="auto"/>
                        <w:left w:val="none" w:sz="0" w:space="0" w:color="auto"/>
                        <w:bottom w:val="none" w:sz="0" w:space="0" w:color="auto"/>
                        <w:right w:val="none" w:sz="0" w:space="0" w:color="auto"/>
                      </w:divBdr>
                    </w:div>
                  </w:divsChild>
                </w:div>
                <w:div w:id="661155194">
                  <w:marLeft w:val="0"/>
                  <w:marRight w:val="0"/>
                  <w:marTop w:val="0"/>
                  <w:marBottom w:val="0"/>
                  <w:divBdr>
                    <w:top w:val="none" w:sz="0" w:space="0" w:color="auto"/>
                    <w:left w:val="none" w:sz="0" w:space="0" w:color="auto"/>
                    <w:bottom w:val="none" w:sz="0" w:space="0" w:color="auto"/>
                    <w:right w:val="none" w:sz="0" w:space="0" w:color="auto"/>
                  </w:divBdr>
                  <w:divsChild>
                    <w:div w:id="1172258217">
                      <w:marLeft w:val="0"/>
                      <w:marRight w:val="0"/>
                      <w:marTop w:val="0"/>
                      <w:marBottom w:val="0"/>
                      <w:divBdr>
                        <w:top w:val="none" w:sz="0" w:space="0" w:color="auto"/>
                        <w:left w:val="none" w:sz="0" w:space="0" w:color="auto"/>
                        <w:bottom w:val="none" w:sz="0" w:space="0" w:color="auto"/>
                        <w:right w:val="none" w:sz="0" w:space="0" w:color="auto"/>
                      </w:divBdr>
                    </w:div>
                  </w:divsChild>
                </w:div>
                <w:div w:id="720129601">
                  <w:marLeft w:val="0"/>
                  <w:marRight w:val="0"/>
                  <w:marTop w:val="0"/>
                  <w:marBottom w:val="0"/>
                  <w:divBdr>
                    <w:top w:val="none" w:sz="0" w:space="0" w:color="auto"/>
                    <w:left w:val="none" w:sz="0" w:space="0" w:color="auto"/>
                    <w:bottom w:val="none" w:sz="0" w:space="0" w:color="auto"/>
                    <w:right w:val="none" w:sz="0" w:space="0" w:color="auto"/>
                  </w:divBdr>
                  <w:divsChild>
                    <w:div w:id="690834615">
                      <w:marLeft w:val="0"/>
                      <w:marRight w:val="0"/>
                      <w:marTop w:val="0"/>
                      <w:marBottom w:val="0"/>
                      <w:divBdr>
                        <w:top w:val="none" w:sz="0" w:space="0" w:color="auto"/>
                        <w:left w:val="none" w:sz="0" w:space="0" w:color="auto"/>
                        <w:bottom w:val="none" w:sz="0" w:space="0" w:color="auto"/>
                        <w:right w:val="none" w:sz="0" w:space="0" w:color="auto"/>
                      </w:divBdr>
                    </w:div>
                  </w:divsChild>
                </w:div>
                <w:div w:id="772701355">
                  <w:marLeft w:val="0"/>
                  <w:marRight w:val="0"/>
                  <w:marTop w:val="0"/>
                  <w:marBottom w:val="0"/>
                  <w:divBdr>
                    <w:top w:val="none" w:sz="0" w:space="0" w:color="auto"/>
                    <w:left w:val="none" w:sz="0" w:space="0" w:color="auto"/>
                    <w:bottom w:val="none" w:sz="0" w:space="0" w:color="auto"/>
                    <w:right w:val="none" w:sz="0" w:space="0" w:color="auto"/>
                  </w:divBdr>
                  <w:divsChild>
                    <w:div w:id="506482631">
                      <w:marLeft w:val="0"/>
                      <w:marRight w:val="0"/>
                      <w:marTop w:val="0"/>
                      <w:marBottom w:val="0"/>
                      <w:divBdr>
                        <w:top w:val="none" w:sz="0" w:space="0" w:color="auto"/>
                        <w:left w:val="none" w:sz="0" w:space="0" w:color="auto"/>
                        <w:bottom w:val="none" w:sz="0" w:space="0" w:color="auto"/>
                        <w:right w:val="none" w:sz="0" w:space="0" w:color="auto"/>
                      </w:divBdr>
                    </w:div>
                  </w:divsChild>
                </w:div>
                <w:div w:id="786436452">
                  <w:marLeft w:val="0"/>
                  <w:marRight w:val="0"/>
                  <w:marTop w:val="0"/>
                  <w:marBottom w:val="0"/>
                  <w:divBdr>
                    <w:top w:val="none" w:sz="0" w:space="0" w:color="auto"/>
                    <w:left w:val="none" w:sz="0" w:space="0" w:color="auto"/>
                    <w:bottom w:val="none" w:sz="0" w:space="0" w:color="auto"/>
                    <w:right w:val="none" w:sz="0" w:space="0" w:color="auto"/>
                  </w:divBdr>
                  <w:divsChild>
                    <w:div w:id="397824033">
                      <w:marLeft w:val="0"/>
                      <w:marRight w:val="0"/>
                      <w:marTop w:val="0"/>
                      <w:marBottom w:val="0"/>
                      <w:divBdr>
                        <w:top w:val="none" w:sz="0" w:space="0" w:color="auto"/>
                        <w:left w:val="none" w:sz="0" w:space="0" w:color="auto"/>
                        <w:bottom w:val="none" w:sz="0" w:space="0" w:color="auto"/>
                        <w:right w:val="none" w:sz="0" w:space="0" w:color="auto"/>
                      </w:divBdr>
                    </w:div>
                  </w:divsChild>
                </w:div>
                <w:div w:id="1048141903">
                  <w:marLeft w:val="0"/>
                  <w:marRight w:val="0"/>
                  <w:marTop w:val="0"/>
                  <w:marBottom w:val="0"/>
                  <w:divBdr>
                    <w:top w:val="none" w:sz="0" w:space="0" w:color="auto"/>
                    <w:left w:val="none" w:sz="0" w:space="0" w:color="auto"/>
                    <w:bottom w:val="none" w:sz="0" w:space="0" w:color="auto"/>
                    <w:right w:val="none" w:sz="0" w:space="0" w:color="auto"/>
                  </w:divBdr>
                  <w:divsChild>
                    <w:div w:id="919367983">
                      <w:marLeft w:val="0"/>
                      <w:marRight w:val="0"/>
                      <w:marTop w:val="0"/>
                      <w:marBottom w:val="0"/>
                      <w:divBdr>
                        <w:top w:val="none" w:sz="0" w:space="0" w:color="auto"/>
                        <w:left w:val="none" w:sz="0" w:space="0" w:color="auto"/>
                        <w:bottom w:val="none" w:sz="0" w:space="0" w:color="auto"/>
                        <w:right w:val="none" w:sz="0" w:space="0" w:color="auto"/>
                      </w:divBdr>
                    </w:div>
                  </w:divsChild>
                </w:div>
                <w:div w:id="1090009444">
                  <w:marLeft w:val="0"/>
                  <w:marRight w:val="0"/>
                  <w:marTop w:val="0"/>
                  <w:marBottom w:val="0"/>
                  <w:divBdr>
                    <w:top w:val="none" w:sz="0" w:space="0" w:color="auto"/>
                    <w:left w:val="none" w:sz="0" w:space="0" w:color="auto"/>
                    <w:bottom w:val="none" w:sz="0" w:space="0" w:color="auto"/>
                    <w:right w:val="none" w:sz="0" w:space="0" w:color="auto"/>
                  </w:divBdr>
                  <w:divsChild>
                    <w:div w:id="999043214">
                      <w:marLeft w:val="0"/>
                      <w:marRight w:val="0"/>
                      <w:marTop w:val="0"/>
                      <w:marBottom w:val="0"/>
                      <w:divBdr>
                        <w:top w:val="none" w:sz="0" w:space="0" w:color="auto"/>
                        <w:left w:val="none" w:sz="0" w:space="0" w:color="auto"/>
                        <w:bottom w:val="none" w:sz="0" w:space="0" w:color="auto"/>
                        <w:right w:val="none" w:sz="0" w:space="0" w:color="auto"/>
                      </w:divBdr>
                    </w:div>
                  </w:divsChild>
                </w:div>
                <w:div w:id="1110003667">
                  <w:marLeft w:val="0"/>
                  <w:marRight w:val="0"/>
                  <w:marTop w:val="0"/>
                  <w:marBottom w:val="0"/>
                  <w:divBdr>
                    <w:top w:val="none" w:sz="0" w:space="0" w:color="auto"/>
                    <w:left w:val="none" w:sz="0" w:space="0" w:color="auto"/>
                    <w:bottom w:val="none" w:sz="0" w:space="0" w:color="auto"/>
                    <w:right w:val="none" w:sz="0" w:space="0" w:color="auto"/>
                  </w:divBdr>
                  <w:divsChild>
                    <w:div w:id="1708986494">
                      <w:marLeft w:val="0"/>
                      <w:marRight w:val="0"/>
                      <w:marTop w:val="0"/>
                      <w:marBottom w:val="0"/>
                      <w:divBdr>
                        <w:top w:val="none" w:sz="0" w:space="0" w:color="auto"/>
                        <w:left w:val="none" w:sz="0" w:space="0" w:color="auto"/>
                        <w:bottom w:val="none" w:sz="0" w:space="0" w:color="auto"/>
                        <w:right w:val="none" w:sz="0" w:space="0" w:color="auto"/>
                      </w:divBdr>
                    </w:div>
                  </w:divsChild>
                </w:div>
                <w:div w:id="1113552746">
                  <w:marLeft w:val="0"/>
                  <w:marRight w:val="0"/>
                  <w:marTop w:val="0"/>
                  <w:marBottom w:val="0"/>
                  <w:divBdr>
                    <w:top w:val="none" w:sz="0" w:space="0" w:color="auto"/>
                    <w:left w:val="none" w:sz="0" w:space="0" w:color="auto"/>
                    <w:bottom w:val="none" w:sz="0" w:space="0" w:color="auto"/>
                    <w:right w:val="none" w:sz="0" w:space="0" w:color="auto"/>
                  </w:divBdr>
                  <w:divsChild>
                    <w:div w:id="1632057433">
                      <w:marLeft w:val="0"/>
                      <w:marRight w:val="0"/>
                      <w:marTop w:val="0"/>
                      <w:marBottom w:val="0"/>
                      <w:divBdr>
                        <w:top w:val="none" w:sz="0" w:space="0" w:color="auto"/>
                        <w:left w:val="none" w:sz="0" w:space="0" w:color="auto"/>
                        <w:bottom w:val="none" w:sz="0" w:space="0" w:color="auto"/>
                        <w:right w:val="none" w:sz="0" w:space="0" w:color="auto"/>
                      </w:divBdr>
                    </w:div>
                  </w:divsChild>
                </w:div>
                <w:div w:id="1235430267">
                  <w:marLeft w:val="0"/>
                  <w:marRight w:val="0"/>
                  <w:marTop w:val="0"/>
                  <w:marBottom w:val="0"/>
                  <w:divBdr>
                    <w:top w:val="none" w:sz="0" w:space="0" w:color="auto"/>
                    <w:left w:val="none" w:sz="0" w:space="0" w:color="auto"/>
                    <w:bottom w:val="none" w:sz="0" w:space="0" w:color="auto"/>
                    <w:right w:val="none" w:sz="0" w:space="0" w:color="auto"/>
                  </w:divBdr>
                  <w:divsChild>
                    <w:div w:id="640572541">
                      <w:marLeft w:val="0"/>
                      <w:marRight w:val="0"/>
                      <w:marTop w:val="0"/>
                      <w:marBottom w:val="0"/>
                      <w:divBdr>
                        <w:top w:val="none" w:sz="0" w:space="0" w:color="auto"/>
                        <w:left w:val="none" w:sz="0" w:space="0" w:color="auto"/>
                        <w:bottom w:val="none" w:sz="0" w:space="0" w:color="auto"/>
                        <w:right w:val="none" w:sz="0" w:space="0" w:color="auto"/>
                      </w:divBdr>
                    </w:div>
                  </w:divsChild>
                </w:div>
                <w:div w:id="1253734384">
                  <w:marLeft w:val="0"/>
                  <w:marRight w:val="0"/>
                  <w:marTop w:val="0"/>
                  <w:marBottom w:val="0"/>
                  <w:divBdr>
                    <w:top w:val="none" w:sz="0" w:space="0" w:color="auto"/>
                    <w:left w:val="none" w:sz="0" w:space="0" w:color="auto"/>
                    <w:bottom w:val="none" w:sz="0" w:space="0" w:color="auto"/>
                    <w:right w:val="none" w:sz="0" w:space="0" w:color="auto"/>
                  </w:divBdr>
                  <w:divsChild>
                    <w:div w:id="244845007">
                      <w:marLeft w:val="0"/>
                      <w:marRight w:val="0"/>
                      <w:marTop w:val="0"/>
                      <w:marBottom w:val="0"/>
                      <w:divBdr>
                        <w:top w:val="none" w:sz="0" w:space="0" w:color="auto"/>
                        <w:left w:val="none" w:sz="0" w:space="0" w:color="auto"/>
                        <w:bottom w:val="none" w:sz="0" w:space="0" w:color="auto"/>
                        <w:right w:val="none" w:sz="0" w:space="0" w:color="auto"/>
                      </w:divBdr>
                    </w:div>
                  </w:divsChild>
                </w:div>
                <w:div w:id="1323269261">
                  <w:marLeft w:val="0"/>
                  <w:marRight w:val="0"/>
                  <w:marTop w:val="0"/>
                  <w:marBottom w:val="0"/>
                  <w:divBdr>
                    <w:top w:val="none" w:sz="0" w:space="0" w:color="auto"/>
                    <w:left w:val="none" w:sz="0" w:space="0" w:color="auto"/>
                    <w:bottom w:val="none" w:sz="0" w:space="0" w:color="auto"/>
                    <w:right w:val="none" w:sz="0" w:space="0" w:color="auto"/>
                  </w:divBdr>
                  <w:divsChild>
                    <w:div w:id="1297371020">
                      <w:marLeft w:val="0"/>
                      <w:marRight w:val="0"/>
                      <w:marTop w:val="0"/>
                      <w:marBottom w:val="0"/>
                      <w:divBdr>
                        <w:top w:val="none" w:sz="0" w:space="0" w:color="auto"/>
                        <w:left w:val="none" w:sz="0" w:space="0" w:color="auto"/>
                        <w:bottom w:val="none" w:sz="0" w:space="0" w:color="auto"/>
                        <w:right w:val="none" w:sz="0" w:space="0" w:color="auto"/>
                      </w:divBdr>
                    </w:div>
                  </w:divsChild>
                </w:div>
                <w:div w:id="1555921022">
                  <w:marLeft w:val="0"/>
                  <w:marRight w:val="0"/>
                  <w:marTop w:val="0"/>
                  <w:marBottom w:val="0"/>
                  <w:divBdr>
                    <w:top w:val="none" w:sz="0" w:space="0" w:color="auto"/>
                    <w:left w:val="none" w:sz="0" w:space="0" w:color="auto"/>
                    <w:bottom w:val="none" w:sz="0" w:space="0" w:color="auto"/>
                    <w:right w:val="none" w:sz="0" w:space="0" w:color="auto"/>
                  </w:divBdr>
                  <w:divsChild>
                    <w:div w:id="1474637770">
                      <w:marLeft w:val="0"/>
                      <w:marRight w:val="0"/>
                      <w:marTop w:val="0"/>
                      <w:marBottom w:val="0"/>
                      <w:divBdr>
                        <w:top w:val="none" w:sz="0" w:space="0" w:color="auto"/>
                        <w:left w:val="none" w:sz="0" w:space="0" w:color="auto"/>
                        <w:bottom w:val="none" w:sz="0" w:space="0" w:color="auto"/>
                        <w:right w:val="none" w:sz="0" w:space="0" w:color="auto"/>
                      </w:divBdr>
                    </w:div>
                  </w:divsChild>
                </w:div>
                <w:div w:id="1574269084">
                  <w:marLeft w:val="0"/>
                  <w:marRight w:val="0"/>
                  <w:marTop w:val="0"/>
                  <w:marBottom w:val="0"/>
                  <w:divBdr>
                    <w:top w:val="none" w:sz="0" w:space="0" w:color="auto"/>
                    <w:left w:val="none" w:sz="0" w:space="0" w:color="auto"/>
                    <w:bottom w:val="none" w:sz="0" w:space="0" w:color="auto"/>
                    <w:right w:val="none" w:sz="0" w:space="0" w:color="auto"/>
                  </w:divBdr>
                  <w:divsChild>
                    <w:div w:id="1397049778">
                      <w:marLeft w:val="0"/>
                      <w:marRight w:val="0"/>
                      <w:marTop w:val="0"/>
                      <w:marBottom w:val="0"/>
                      <w:divBdr>
                        <w:top w:val="none" w:sz="0" w:space="0" w:color="auto"/>
                        <w:left w:val="none" w:sz="0" w:space="0" w:color="auto"/>
                        <w:bottom w:val="none" w:sz="0" w:space="0" w:color="auto"/>
                        <w:right w:val="none" w:sz="0" w:space="0" w:color="auto"/>
                      </w:divBdr>
                    </w:div>
                  </w:divsChild>
                </w:div>
                <w:div w:id="1642416833">
                  <w:marLeft w:val="0"/>
                  <w:marRight w:val="0"/>
                  <w:marTop w:val="0"/>
                  <w:marBottom w:val="0"/>
                  <w:divBdr>
                    <w:top w:val="none" w:sz="0" w:space="0" w:color="auto"/>
                    <w:left w:val="none" w:sz="0" w:space="0" w:color="auto"/>
                    <w:bottom w:val="none" w:sz="0" w:space="0" w:color="auto"/>
                    <w:right w:val="none" w:sz="0" w:space="0" w:color="auto"/>
                  </w:divBdr>
                  <w:divsChild>
                    <w:div w:id="812718952">
                      <w:marLeft w:val="0"/>
                      <w:marRight w:val="0"/>
                      <w:marTop w:val="0"/>
                      <w:marBottom w:val="0"/>
                      <w:divBdr>
                        <w:top w:val="none" w:sz="0" w:space="0" w:color="auto"/>
                        <w:left w:val="none" w:sz="0" w:space="0" w:color="auto"/>
                        <w:bottom w:val="none" w:sz="0" w:space="0" w:color="auto"/>
                        <w:right w:val="none" w:sz="0" w:space="0" w:color="auto"/>
                      </w:divBdr>
                    </w:div>
                  </w:divsChild>
                </w:div>
                <w:div w:id="1828324689">
                  <w:marLeft w:val="0"/>
                  <w:marRight w:val="0"/>
                  <w:marTop w:val="0"/>
                  <w:marBottom w:val="0"/>
                  <w:divBdr>
                    <w:top w:val="none" w:sz="0" w:space="0" w:color="auto"/>
                    <w:left w:val="none" w:sz="0" w:space="0" w:color="auto"/>
                    <w:bottom w:val="none" w:sz="0" w:space="0" w:color="auto"/>
                    <w:right w:val="none" w:sz="0" w:space="0" w:color="auto"/>
                  </w:divBdr>
                  <w:divsChild>
                    <w:div w:id="358749085">
                      <w:marLeft w:val="0"/>
                      <w:marRight w:val="0"/>
                      <w:marTop w:val="0"/>
                      <w:marBottom w:val="0"/>
                      <w:divBdr>
                        <w:top w:val="none" w:sz="0" w:space="0" w:color="auto"/>
                        <w:left w:val="none" w:sz="0" w:space="0" w:color="auto"/>
                        <w:bottom w:val="none" w:sz="0" w:space="0" w:color="auto"/>
                        <w:right w:val="none" w:sz="0" w:space="0" w:color="auto"/>
                      </w:divBdr>
                    </w:div>
                  </w:divsChild>
                </w:div>
                <w:div w:id="1830050553">
                  <w:marLeft w:val="0"/>
                  <w:marRight w:val="0"/>
                  <w:marTop w:val="0"/>
                  <w:marBottom w:val="0"/>
                  <w:divBdr>
                    <w:top w:val="none" w:sz="0" w:space="0" w:color="auto"/>
                    <w:left w:val="none" w:sz="0" w:space="0" w:color="auto"/>
                    <w:bottom w:val="none" w:sz="0" w:space="0" w:color="auto"/>
                    <w:right w:val="none" w:sz="0" w:space="0" w:color="auto"/>
                  </w:divBdr>
                  <w:divsChild>
                    <w:div w:id="906764990">
                      <w:marLeft w:val="0"/>
                      <w:marRight w:val="0"/>
                      <w:marTop w:val="0"/>
                      <w:marBottom w:val="0"/>
                      <w:divBdr>
                        <w:top w:val="none" w:sz="0" w:space="0" w:color="auto"/>
                        <w:left w:val="none" w:sz="0" w:space="0" w:color="auto"/>
                        <w:bottom w:val="none" w:sz="0" w:space="0" w:color="auto"/>
                        <w:right w:val="none" w:sz="0" w:space="0" w:color="auto"/>
                      </w:divBdr>
                    </w:div>
                  </w:divsChild>
                </w:div>
                <w:div w:id="1856580311">
                  <w:marLeft w:val="0"/>
                  <w:marRight w:val="0"/>
                  <w:marTop w:val="0"/>
                  <w:marBottom w:val="0"/>
                  <w:divBdr>
                    <w:top w:val="none" w:sz="0" w:space="0" w:color="auto"/>
                    <w:left w:val="none" w:sz="0" w:space="0" w:color="auto"/>
                    <w:bottom w:val="none" w:sz="0" w:space="0" w:color="auto"/>
                    <w:right w:val="none" w:sz="0" w:space="0" w:color="auto"/>
                  </w:divBdr>
                  <w:divsChild>
                    <w:div w:id="1499661649">
                      <w:marLeft w:val="0"/>
                      <w:marRight w:val="0"/>
                      <w:marTop w:val="0"/>
                      <w:marBottom w:val="0"/>
                      <w:divBdr>
                        <w:top w:val="none" w:sz="0" w:space="0" w:color="auto"/>
                        <w:left w:val="none" w:sz="0" w:space="0" w:color="auto"/>
                        <w:bottom w:val="none" w:sz="0" w:space="0" w:color="auto"/>
                        <w:right w:val="none" w:sz="0" w:space="0" w:color="auto"/>
                      </w:divBdr>
                    </w:div>
                  </w:divsChild>
                </w:div>
                <w:div w:id="1931234381">
                  <w:marLeft w:val="0"/>
                  <w:marRight w:val="0"/>
                  <w:marTop w:val="0"/>
                  <w:marBottom w:val="0"/>
                  <w:divBdr>
                    <w:top w:val="none" w:sz="0" w:space="0" w:color="auto"/>
                    <w:left w:val="none" w:sz="0" w:space="0" w:color="auto"/>
                    <w:bottom w:val="none" w:sz="0" w:space="0" w:color="auto"/>
                    <w:right w:val="none" w:sz="0" w:space="0" w:color="auto"/>
                  </w:divBdr>
                  <w:divsChild>
                    <w:div w:id="1133522223">
                      <w:marLeft w:val="0"/>
                      <w:marRight w:val="0"/>
                      <w:marTop w:val="0"/>
                      <w:marBottom w:val="0"/>
                      <w:divBdr>
                        <w:top w:val="none" w:sz="0" w:space="0" w:color="auto"/>
                        <w:left w:val="none" w:sz="0" w:space="0" w:color="auto"/>
                        <w:bottom w:val="none" w:sz="0" w:space="0" w:color="auto"/>
                        <w:right w:val="none" w:sz="0" w:space="0" w:color="auto"/>
                      </w:divBdr>
                    </w:div>
                  </w:divsChild>
                </w:div>
                <w:div w:id="1986471078">
                  <w:marLeft w:val="0"/>
                  <w:marRight w:val="0"/>
                  <w:marTop w:val="0"/>
                  <w:marBottom w:val="0"/>
                  <w:divBdr>
                    <w:top w:val="none" w:sz="0" w:space="0" w:color="auto"/>
                    <w:left w:val="none" w:sz="0" w:space="0" w:color="auto"/>
                    <w:bottom w:val="none" w:sz="0" w:space="0" w:color="auto"/>
                    <w:right w:val="none" w:sz="0" w:space="0" w:color="auto"/>
                  </w:divBdr>
                  <w:divsChild>
                    <w:div w:id="13449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277656">
      <w:bodyDiv w:val="1"/>
      <w:marLeft w:val="0"/>
      <w:marRight w:val="0"/>
      <w:marTop w:val="0"/>
      <w:marBottom w:val="0"/>
      <w:divBdr>
        <w:top w:val="none" w:sz="0" w:space="0" w:color="auto"/>
        <w:left w:val="none" w:sz="0" w:space="0" w:color="auto"/>
        <w:bottom w:val="none" w:sz="0" w:space="0" w:color="auto"/>
        <w:right w:val="none" w:sz="0" w:space="0" w:color="auto"/>
      </w:divBdr>
    </w:div>
    <w:div w:id="949976336">
      <w:bodyDiv w:val="1"/>
      <w:marLeft w:val="0"/>
      <w:marRight w:val="0"/>
      <w:marTop w:val="0"/>
      <w:marBottom w:val="0"/>
      <w:divBdr>
        <w:top w:val="none" w:sz="0" w:space="0" w:color="auto"/>
        <w:left w:val="none" w:sz="0" w:space="0" w:color="auto"/>
        <w:bottom w:val="none" w:sz="0" w:space="0" w:color="auto"/>
        <w:right w:val="none" w:sz="0" w:space="0" w:color="auto"/>
      </w:divBdr>
      <w:divsChild>
        <w:div w:id="173151026">
          <w:marLeft w:val="0"/>
          <w:marRight w:val="0"/>
          <w:marTop w:val="0"/>
          <w:marBottom w:val="0"/>
          <w:divBdr>
            <w:top w:val="none" w:sz="0" w:space="0" w:color="auto"/>
            <w:left w:val="none" w:sz="0" w:space="0" w:color="auto"/>
            <w:bottom w:val="none" w:sz="0" w:space="0" w:color="auto"/>
            <w:right w:val="none" w:sz="0" w:space="0" w:color="auto"/>
          </w:divBdr>
        </w:div>
        <w:div w:id="1906257534">
          <w:marLeft w:val="0"/>
          <w:marRight w:val="0"/>
          <w:marTop w:val="0"/>
          <w:marBottom w:val="0"/>
          <w:divBdr>
            <w:top w:val="none" w:sz="0" w:space="0" w:color="auto"/>
            <w:left w:val="none" w:sz="0" w:space="0" w:color="auto"/>
            <w:bottom w:val="none" w:sz="0" w:space="0" w:color="auto"/>
            <w:right w:val="none" w:sz="0" w:space="0" w:color="auto"/>
          </w:divBdr>
        </w:div>
      </w:divsChild>
    </w:div>
    <w:div w:id="983312986">
      <w:bodyDiv w:val="1"/>
      <w:marLeft w:val="0"/>
      <w:marRight w:val="0"/>
      <w:marTop w:val="0"/>
      <w:marBottom w:val="0"/>
      <w:divBdr>
        <w:top w:val="none" w:sz="0" w:space="0" w:color="auto"/>
        <w:left w:val="none" w:sz="0" w:space="0" w:color="auto"/>
        <w:bottom w:val="none" w:sz="0" w:space="0" w:color="auto"/>
        <w:right w:val="none" w:sz="0" w:space="0" w:color="auto"/>
      </w:divBdr>
    </w:div>
    <w:div w:id="1029843637">
      <w:bodyDiv w:val="1"/>
      <w:marLeft w:val="0"/>
      <w:marRight w:val="0"/>
      <w:marTop w:val="0"/>
      <w:marBottom w:val="0"/>
      <w:divBdr>
        <w:top w:val="none" w:sz="0" w:space="0" w:color="auto"/>
        <w:left w:val="none" w:sz="0" w:space="0" w:color="auto"/>
        <w:bottom w:val="none" w:sz="0" w:space="0" w:color="auto"/>
        <w:right w:val="none" w:sz="0" w:space="0" w:color="auto"/>
      </w:divBdr>
    </w:div>
    <w:div w:id="1228110659">
      <w:bodyDiv w:val="1"/>
      <w:marLeft w:val="0"/>
      <w:marRight w:val="0"/>
      <w:marTop w:val="0"/>
      <w:marBottom w:val="0"/>
      <w:divBdr>
        <w:top w:val="none" w:sz="0" w:space="0" w:color="auto"/>
        <w:left w:val="none" w:sz="0" w:space="0" w:color="auto"/>
        <w:bottom w:val="none" w:sz="0" w:space="0" w:color="auto"/>
        <w:right w:val="none" w:sz="0" w:space="0" w:color="auto"/>
      </w:divBdr>
      <w:divsChild>
        <w:div w:id="33390075">
          <w:marLeft w:val="1080"/>
          <w:marRight w:val="0"/>
          <w:marTop w:val="100"/>
          <w:marBottom w:val="0"/>
          <w:divBdr>
            <w:top w:val="none" w:sz="0" w:space="0" w:color="auto"/>
            <w:left w:val="none" w:sz="0" w:space="0" w:color="auto"/>
            <w:bottom w:val="none" w:sz="0" w:space="0" w:color="auto"/>
            <w:right w:val="none" w:sz="0" w:space="0" w:color="auto"/>
          </w:divBdr>
        </w:div>
        <w:div w:id="484779393">
          <w:marLeft w:val="1800"/>
          <w:marRight w:val="0"/>
          <w:marTop w:val="100"/>
          <w:marBottom w:val="0"/>
          <w:divBdr>
            <w:top w:val="none" w:sz="0" w:space="0" w:color="auto"/>
            <w:left w:val="none" w:sz="0" w:space="0" w:color="auto"/>
            <w:bottom w:val="none" w:sz="0" w:space="0" w:color="auto"/>
            <w:right w:val="none" w:sz="0" w:space="0" w:color="auto"/>
          </w:divBdr>
        </w:div>
        <w:div w:id="1951351684">
          <w:marLeft w:val="360"/>
          <w:marRight w:val="0"/>
          <w:marTop w:val="200"/>
          <w:marBottom w:val="0"/>
          <w:divBdr>
            <w:top w:val="none" w:sz="0" w:space="0" w:color="auto"/>
            <w:left w:val="none" w:sz="0" w:space="0" w:color="auto"/>
            <w:bottom w:val="none" w:sz="0" w:space="0" w:color="auto"/>
            <w:right w:val="none" w:sz="0" w:space="0" w:color="auto"/>
          </w:divBdr>
        </w:div>
      </w:divsChild>
    </w:div>
    <w:div w:id="1283881240">
      <w:bodyDiv w:val="1"/>
      <w:marLeft w:val="0"/>
      <w:marRight w:val="0"/>
      <w:marTop w:val="0"/>
      <w:marBottom w:val="0"/>
      <w:divBdr>
        <w:top w:val="none" w:sz="0" w:space="0" w:color="auto"/>
        <w:left w:val="none" w:sz="0" w:space="0" w:color="auto"/>
        <w:bottom w:val="none" w:sz="0" w:space="0" w:color="auto"/>
        <w:right w:val="none" w:sz="0" w:space="0" w:color="auto"/>
      </w:divBdr>
    </w:div>
    <w:div w:id="1288899851">
      <w:bodyDiv w:val="1"/>
      <w:marLeft w:val="0"/>
      <w:marRight w:val="0"/>
      <w:marTop w:val="0"/>
      <w:marBottom w:val="0"/>
      <w:divBdr>
        <w:top w:val="none" w:sz="0" w:space="0" w:color="auto"/>
        <w:left w:val="none" w:sz="0" w:space="0" w:color="auto"/>
        <w:bottom w:val="none" w:sz="0" w:space="0" w:color="auto"/>
        <w:right w:val="none" w:sz="0" w:space="0" w:color="auto"/>
      </w:divBdr>
    </w:div>
    <w:div w:id="1296913626">
      <w:bodyDiv w:val="1"/>
      <w:marLeft w:val="0"/>
      <w:marRight w:val="0"/>
      <w:marTop w:val="0"/>
      <w:marBottom w:val="0"/>
      <w:divBdr>
        <w:top w:val="none" w:sz="0" w:space="0" w:color="auto"/>
        <w:left w:val="none" w:sz="0" w:space="0" w:color="auto"/>
        <w:bottom w:val="none" w:sz="0" w:space="0" w:color="auto"/>
        <w:right w:val="none" w:sz="0" w:space="0" w:color="auto"/>
      </w:divBdr>
    </w:div>
    <w:div w:id="1407920230">
      <w:bodyDiv w:val="1"/>
      <w:marLeft w:val="0"/>
      <w:marRight w:val="0"/>
      <w:marTop w:val="0"/>
      <w:marBottom w:val="0"/>
      <w:divBdr>
        <w:top w:val="none" w:sz="0" w:space="0" w:color="auto"/>
        <w:left w:val="none" w:sz="0" w:space="0" w:color="auto"/>
        <w:bottom w:val="none" w:sz="0" w:space="0" w:color="auto"/>
        <w:right w:val="none" w:sz="0" w:space="0" w:color="auto"/>
      </w:divBdr>
    </w:div>
    <w:div w:id="1428380683">
      <w:bodyDiv w:val="1"/>
      <w:marLeft w:val="0"/>
      <w:marRight w:val="0"/>
      <w:marTop w:val="0"/>
      <w:marBottom w:val="0"/>
      <w:divBdr>
        <w:top w:val="none" w:sz="0" w:space="0" w:color="auto"/>
        <w:left w:val="none" w:sz="0" w:space="0" w:color="auto"/>
        <w:bottom w:val="none" w:sz="0" w:space="0" w:color="auto"/>
        <w:right w:val="none" w:sz="0" w:space="0" w:color="auto"/>
      </w:divBdr>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1664579396">
      <w:bodyDiv w:val="1"/>
      <w:marLeft w:val="0"/>
      <w:marRight w:val="0"/>
      <w:marTop w:val="0"/>
      <w:marBottom w:val="0"/>
      <w:divBdr>
        <w:top w:val="none" w:sz="0" w:space="0" w:color="auto"/>
        <w:left w:val="none" w:sz="0" w:space="0" w:color="auto"/>
        <w:bottom w:val="none" w:sz="0" w:space="0" w:color="auto"/>
        <w:right w:val="none" w:sz="0" w:space="0" w:color="auto"/>
      </w:divBdr>
    </w:div>
    <w:div w:id="1675839869">
      <w:bodyDiv w:val="1"/>
      <w:marLeft w:val="0"/>
      <w:marRight w:val="0"/>
      <w:marTop w:val="0"/>
      <w:marBottom w:val="0"/>
      <w:divBdr>
        <w:top w:val="none" w:sz="0" w:space="0" w:color="auto"/>
        <w:left w:val="none" w:sz="0" w:space="0" w:color="auto"/>
        <w:bottom w:val="none" w:sz="0" w:space="0" w:color="auto"/>
        <w:right w:val="none" w:sz="0" w:space="0" w:color="auto"/>
      </w:divBdr>
    </w:div>
    <w:div w:id="1739401587">
      <w:bodyDiv w:val="1"/>
      <w:marLeft w:val="0"/>
      <w:marRight w:val="0"/>
      <w:marTop w:val="0"/>
      <w:marBottom w:val="0"/>
      <w:divBdr>
        <w:top w:val="none" w:sz="0" w:space="0" w:color="auto"/>
        <w:left w:val="none" w:sz="0" w:space="0" w:color="auto"/>
        <w:bottom w:val="none" w:sz="0" w:space="0" w:color="auto"/>
        <w:right w:val="none" w:sz="0" w:space="0" w:color="auto"/>
      </w:divBdr>
    </w:div>
    <w:div w:id="1750885566">
      <w:bodyDiv w:val="1"/>
      <w:marLeft w:val="0"/>
      <w:marRight w:val="0"/>
      <w:marTop w:val="0"/>
      <w:marBottom w:val="0"/>
      <w:divBdr>
        <w:top w:val="none" w:sz="0" w:space="0" w:color="auto"/>
        <w:left w:val="none" w:sz="0" w:space="0" w:color="auto"/>
        <w:bottom w:val="none" w:sz="0" w:space="0" w:color="auto"/>
        <w:right w:val="none" w:sz="0" w:space="0" w:color="auto"/>
      </w:divBdr>
    </w:div>
    <w:div w:id="1848784258">
      <w:bodyDiv w:val="1"/>
      <w:marLeft w:val="0"/>
      <w:marRight w:val="0"/>
      <w:marTop w:val="0"/>
      <w:marBottom w:val="0"/>
      <w:divBdr>
        <w:top w:val="none" w:sz="0" w:space="0" w:color="auto"/>
        <w:left w:val="none" w:sz="0" w:space="0" w:color="auto"/>
        <w:bottom w:val="none" w:sz="0" w:space="0" w:color="auto"/>
        <w:right w:val="none" w:sz="0" w:space="0" w:color="auto"/>
      </w:divBdr>
    </w:div>
    <w:div w:id="1879273097">
      <w:bodyDiv w:val="1"/>
      <w:marLeft w:val="0"/>
      <w:marRight w:val="0"/>
      <w:marTop w:val="0"/>
      <w:marBottom w:val="0"/>
      <w:divBdr>
        <w:top w:val="none" w:sz="0" w:space="0" w:color="auto"/>
        <w:left w:val="none" w:sz="0" w:space="0" w:color="auto"/>
        <w:bottom w:val="none" w:sz="0" w:space="0" w:color="auto"/>
        <w:right w:val="none" w:sz="0" w:space="0" w:color="auto"/>
      </w:divBdr>
    </w:div>
    <w:div w:id="1897816056">
      <w:bodyDiv w:val="1"/>
      <w:marLeft w:val="0"/>
      <w:marRight w:val="0"/>
      <w:marTop w:val="0"/>
      <w:marBottom w:val="0"/>
      <w:divBdr>
        <w:top w:val="none" w:sz="0" w:space="0" w:color="auto"/>
        <w:left w:val="none" w:sz="0" w:space="0" w:color="auto"/>
        <w:bottom w:val="none" w:sz="0" w:space="0" w:color="auto"/>
        <w:right w:val="none" w:sz="0" w:space="0" w:color="auto"/>
      </w:divBdr>
      <w:divsChild>
        <w:div w:id="121534163">
          <w:marLeft w:val="0"/>
          <w:marRight w:val="0"/>
          <w:marTop w:val="0"/>
          <w:marBottom w:val="0"/>
          <w:divBdr>
            <w:top w:val="none" w:sz="0" w:space="0" w:color="auto"/>
            <w:left w:val="none" w:sz="0" w:space="0" w:color="auto"/>
            <w:bottom w:val="none" w:sz="0" w:space="0" w:color="auto"/>
            <w:right w:val="none" w:sz="0" w:space="0" w:color="auto"/>
          </w:divBdr>
        </w:div>
        <w:div w:id="707723917">
          <w:marLeft w:val="0"/>
          <w:marRight w:val="0"/>
          <w:marTop w:val="0"/>
          <w:marBottom w:val="0"/>
          <w:divBdr>
            <w:top w:val="none" w:sz="0" w:space="0" w:color="auto"/>
            <w:left w:val="none" w:sz="0" w:space="0" w:color="auto"/>
            <w:bottom w:val="none" w:sz="0" w:space="0" w:color="auto"/>
            <w:right w:val="none" w:sz="0" w:space="0" w:color="auto"/>
          </w:divBdr>
        </w:div>
      </w:divsChild>
    </w:div>
    <w:div w:id="1927179642">
      <w:bodyDiv w:val="1"/>
      <w:marLeft w:val="0"/>
      <w:marRight w:val="0"/>
      <w:marTop w:val="0"/>
      <w:marBottom w:val="0"/>
      <w:divBdr>
        <w:top w:val="none" w:sz="0" w:space="0" w:color="auto"/>
        <w:left w:val="none" w:sz="0" w:space="0" w:color="auto"/>
        <w:bottom w:val="none" w:sz="0" w:space="0" w:color="auto"/>
        <w:right w:val="none" w:sz="0" w:space="0" w:color="auto"/>
      </w:divBdr>
    </w:div>
    <w:div w:id="1932156132">
      <w:bodyDiv w:val="1"/>
      <w:marLeft w:val="0"/>
      <w:marRight w:val="0"/>
      <w:marTop w:val="0"/>
      <w:marBottom w:val="0"/>
      <w:divBdr>
        <w:top w:val="none" w:sz="0" w:space="0" w:color="auto"/>
        <w:left w:val="none" w:sz="0" w:space="0" w:color="auto"/>
        <w:bottom w:val="none" w:sz="0" w:space="0" w:color="auto"/>
        <w:right w:val="none" w:sz="0" w:space="0" w:color="auto"/>
      </w:divBdr>
    </w:div>
    <w:div w:id="1935240030">
      <w:bodyDiv w:val="1"/>
      <w:marLeft w:val="0"/>
      <w:marRight w:val="0"/>
      <w:marTop w:val="0"/>
      <w:marBottom w:val="0"/>
      <w:divBdr>
        <w:top w:val="none" w:sz="0" w:space="0" w:color="auto"/>
        <w:left w:val="none" w:sz="0" w:space="0" w:color="auto"/>
        <w:bottom w:val="none" w:sz="0" w:space="0" w:color="auto"/>
        <w:right w:val="none" w:sz="0" w:space="0" w:color="auto"/>
      </w:divBdr>
    </w:div>
    <w:div w:id="1991405131">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 w:id="2088770810">
      <w:bodyDiv w:val="1"/>
      <w:marLeft w:val="0"/>
      <w:marRight w:val="0"/>
      <w:marTop w:val="0"/>
      <w:marBottom w:val="0"/>
      <w:divBdr>
        <w:top w:val="none" w:sz="0" w:space="0" w:color="auto"/>
        <w:left w:val="none" w:sz="0" w:space="0" w:color="auto"/>
        <w:bottom w:val="none" w:sz="0" w:space="0" w:color="auto"/>
        <w:right w:val="none" w:sz="0" w:space="0" w:color="auto"/>
      </w:divBdr>
    </w:div>
    <w:div w:id="2113041412">
      <w:bodyDiv w:val="1"/>
      <w:marLeft w:val="0"/>
      <w:marRight w:val="0"/>
      <w:marTop w:val="0"/>
      <w:marBottom w:val="0"/>
      <w:divBdr>
        <w:top w:val="none" w:sz="0" w:space="0" w:color="auto"/>
        <w:left w:val="none" w:sz="0" w:space="0" w:color="auto"/>
        <w:bottom w:val="none" w:sz="0" w:space="0" w:color="auto"/>
        <w:right w:val="none" w:sz="0" w:space="0" w:color="auto"/>
      </w:divBdr>
    </w:div>
    <w:div w:id="2140032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5AIRPNAIUNRU-1328258698-24596</_dlc_DocId>
    <_dlc_DocIdUrl xmlns="71c5aaf6-e6ce-465b-b873-5148d2a4c105">
      <Url>https://nokia.sharepoint.com/sites/c5g/5gradio/_layouts/15/DocIdRedir.aspx?ID=5AIRPNAIUNRU-1328258698-24596</Url>
      <Description>5AIRPNAIUNRU-1328258698-24596</Description>
    </_dlc_DocIdUrl>
    <SharedWithUsers xmlns="3b34c8f0-1ef5-4d1e-bb66-517ce7fe7356">
      <UserInfo>
        <DisplayName>Tiirola, Esa (Nokia - FI/Oulu)</DisplayName>
        <AccountId>148</AccountId>
        <AccountType/>
      </UserInfo>
      <UserInfo>
        <DisplayName>Maso, Marco (Nokia - FR/Paris-Saclay)</DisplayName>
        <AccountId>11262</AccountId>
        <AccountType/>
      </UserInfo>
      <UserInfo>
        <DisplayName>Lehti, Arto (Nokia - FR/Paris-Saclay)</DisplayName>
        <AccountId>12287</AccountId>
        <AccountType/>
      </UserInfo>
    </SharedWithUsers>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2.xml><?xml version="1.0" encoding="utf-8"?>
<ds:datastoreItem xmlns:ds="http://schemas.openxmlformats.org/officeDocument/2006/customXml" ds:itemID="{1E8588FA-E4E4-492F-97F8-16F7607820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4.xml><?xml version="1.0" encoding="utf-8"?>
<ds:datastoreItem xmlns:ds="http://schemas.openxmlformats.org/officeDocument/2006/customXml" ds:itemID="{F2B9A751-9B6B-4615-929C-24E91304E62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18A82726-5987-472B-9178-4F299A854B16}">
  <ds:schemaRefs>
    <ds:schemaRef ds:uri="http://schemas.microsoft.com/sharepoint/events"/>
  </ds:schemaRefs>
</ds:datastoreItem>
</file>

<file path=customXml/itemProps6.xml><?xml version="1.0" encoding="utf-8"?>
<ds:datastoreItem xmlns:ds="http://schemas.openxmlformats.org/officeDocument/2006/customXml" ds:itemID="{B5A72C06-DB92-4030-9569-109B558B308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621</TotalTime>
  <Pages>12</Pages>
  <Words>3197</Words>
  <Characters>16065</Characters>
  <Application>Microsoft Office Word</Application>
  <DocSecurity>0</DocSecurity>
  <Lines>133</Lines>
  <Paragraphs>38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cp:lastModifiedBy>
  <cp:revision>224</cp:revision>
  <cp:lastPrinted>2002-04-25T18:10:00Z</cp:lastPrinted>
  <dcterms:created xsi:type="dcterms:W3CDTF">2023-05-03T17:26:00Z</dcterms:created>
  <dcterms:modified xsi:type="dcterms:W3CDTF">2023-08-11T12:39:00Z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e4f79331-ba06-4946-99ac-73403757d08d</vt:lpwstr>
  </property>
  <property fmtid="{D5CDD505-2E9C-101B-9397-08002B2CF9AE}" pid="4" name="MediaServiceImageTags">
    <vt:lpwstr/>
  </property>
</Properties>
</file>